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145E7" w14:textId="18C9D1C6" w:rsidR="005F715A" w:rsidRPr="00B7584F" w:rsidRDefault="00CF3EB0" w:rsidP="002F3043">
      <w:pPr>
        <w:tabs>
          <w:tab w:val="left" w:pos="2268"/>
          <w:tab w:val="left" w:pos="4678"/>
          <w:tab w:val="left" w:pos="6663"/>
        </w:tabs>
        <w:spacing w:line="360" w:lineRule="auto"/>
        <w:jc w:val="both"/>
        <w:rPr>
          <w:rFonts w:ascii="Calibri" w:hAnsi="Calibri" w:cs="Calibri"/>
          <w:b/>
          <w:color w:val="000000" w:themeColor="text1"/>
          <w:sz w:val="22"/>
          <w:szCs w:val="22"/>
        </w:rPr>
      </w:pPr>
      <w:r w:rsidRPr="00B7584F">
        <w:rPr>
          <w:rFonts w:ascii="Calibri" w:hAnsi="Calibri" w:cs="Calibri"/>
          <w:b/>
          <w:noProof/>
          <w:color w:val="000000" w:themeColor="text1"/>
          <w:sz w:val="22"/>
          <w:szCs w:val="22"/>
          <w:lang w:eastAsia="en-GB"/>
        </w:rPr>
        <w:drawing>
          <wp:inline distT="0" distB="0" distL="0" distR="0" wp14:anchorId="5E7A90D6" wp14:editId="1459CD32">
            <wp:extent cx="3117850" cy="552450"/>
            <wp:effectExtent l="0" t="0" r="0" b="0"/>
            <wp:docPr id="1" name="Picture 1" descr="CUHNFT high-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HNFT high-r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17850" cy="552450"/>
                    </a:xfrm>
                    <a:prstGeom prst="rect">
                      <a:avLst/>
                    </a:prstGeom>
                    <a:noFill/>
                    <a:ln>
                      <a:noFill/>
                    </a:ln>
                  </pic:spPr>
                </pic:pic>
              </a:graphicData>
            </a:graphic>
          </wp:inline>
        </w:drawing>
      </w:r>
      <w:r w:rsidRPr="00B7584F">
        <w:rPr>
          <w:rFonts w:ascii="Calibri" w:hAnsi="Calibri" w:cs="Calibri"/>
          <w:b/>
          <w:noProof/>
          <w:color w:val="000000" w:themeColor="text1"/>
          <w:sz w:val="22"/>
          <w:szCs w:val="22"/>
          <w:lang w:eastAsia="en-GB"/>
        </w:rPr>
        <w:drawing>
          <wp:anchor distT="0" distB="0" distL="114300" distR="114300" simplePos="0" relativeHeight="251657216" behindDoc="0" locked="0" layoutInCell="1" allowOverlap="1" wp14:anchorId="1F135AAE" wp14:editId="3573066A">
            <wp:simplePos x="0" y="0"/>
            <wp:positionH relativeFrom="column">
              <wp:posOffset>67945</wp:posOffset>
            </wp:positionH>
            <wp:positionV relativeFrom="paragraph">
              <wp:posOffset>-114300</wp:posOffset>
            </wp:positionV>
            <wp:extent cx="1818005" cy="379095"/>
            <wp:effectExtent l="0" t="0" r="0" b="0"/>
            <wp:wrapSquare wrapText="bothSides"/>
            <wp:docPr id="5" name="Picture 2" descr="CUni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ni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18005" cy="3790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23AB9A" w14:textId="77777777" w:rsidR="005F715A" w:rsidRPr="00B7584F" w:rsidRDefault="005F715A" w:rsidP="002F3043">
      <w:pPr>
        <w:spacing w:line="360" w:lineRule="auto"/>
        <w:jc w:val="both"/>
        <w:rPr>
          <w:rFonts w:ascii="Calibri" w:hAnsi="Calibri" w:cs="Calibri"/>
          <w:b/>
          <w:color w:val="000000" w:themeColor="text1"/>
          <w:sz w:val="22"/>
          <w:szCs w:val="22"/>
        </w:rPr>
      </w:pPr>
    </w:p>
    <w:p w14:paraId="217AF004" w14:textId="007A8769" w:rsidR="005F715A" w:rsidRPr="00B7584F" w:rsidRDefault="005F715A" w:rsidP="002F3043">
      <w:pPr>
        <w:spacing w:line="360" w:lineRule="auto"/>
        <w:jc w:val="both"/>
        <w:rPr>
          <w:rFonts w:ascii="Calibri" w:hAnsi="Calibri" w:cs="Calibri"/>
          <w:color w:val="000000" w:themeColor="text1"/>
          <w:sz w:val="22"/>
          <w:szCs w:val="22"/>
          <w:lang w:eastAsia="en-GB"/>
        </w:rPr>
      </w:pPr>
      <w:r w:rsidRPr="00B7584F">
        <w:rPr>
          <w:rFonts w:ascii="Calibri" w:hAnsi="Calibri" w:cs="Calibri"/>
          <w:color w:val="000000" w:themeColor="text1"/>
          <w:sz w:val="22"/>
          <w:szCs w:val="22"/>
          <w:lang w:eastAsia="en-GB"/>
        </w:rPr>
        <w:t>Metabolic Research Laboratories</w:t>
      </w:r>
      <w:r w:rsidR="00CF3EB0" w:rsidRPr="00B7584F">
        <w:rPr>
          <w:rFonts w:ascii="Calibri" w:hAnsi="Calibri" w:cs="Calibri"/>
          <w:noProof/>
          <w:color w:val="000000" w:themeColor="text1"/>
          <w:sz w:val="22"/>
          <w:szCs w:val="22"/>
          <w:lang w:val="en-US"/>
        </w:rPr>
        <mc:AlternateContent>
          <mc:Choice Requires="wps">
            <w:drawing>
              <wp:anchor distT="0" distB="0" distL="114300" distR="114300" simplePos="0" relativeHeight="251658240" behindDoc="0" locked="0" layoutInCell="1" allowOverlap="1" wp14:anchorId="448A7F21" wp14:editId="626965FD">
                <wp:simplePos x="0" y="0"/>
                <wp:positionH relativeFrom="column">
                  <wp:posOffset>1943100</wp:posOffset>
                </wp:positionH>
                <wp:positionV relativeFrom="paragraph">
                  <wp:posOffset>28575</wp:posOffset>
                </wp:positionV>
                <wp:extent cx="69215" cy="175260"/>
                <wp:effectExtent l="0" t="0" r="0" b="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0E4016" w14:textId="77777777" w:rsidR="00DC1E32" w:rsidRDefault="00DC1E3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8A7F21" id="Rectangle 5" o:spid="_x0000_s1026" style="position:absolute;left:0;text-align:left;margin-left:153pt;margin-top:2.25pt;width:5.45pt;height:1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" filled="f" stroked="f">
                <v:textbox inset="0,0,0,0">
                  <w:txbxContent>
                    <w:p w14:paraId="600E4016" w14:textId="77777777" w:rsidR="00DC1E32" w:rsidRDefault="00DC1E32"/>
                  </w:txbxContent>
                </v:textbox>
              </v:rect>
            </w:pict>
          </mc:Fallback>
        </mc:AlternateContent>
      </w:r>
      <w:r w:rsidRPr="00B7584F">
        <w:rPr>
          <w:rFonts w:ascii="Calibri" w:hAnsi="Calibri" w:cs="Calibri"/>
          <w:color w:val="000000" w:themeColor="text1"/>
          <w:sz w:val="22"/>
          <w:szCs w:val="22"/>
          <w:lang w:eastAsia="en-GB"/>
        </w:rPr>
        <w:t xml:space="preserve">, Level 4, Institute of Metabolic Science </w:t>
      </w:r>
    </w:p>
    <w:p w14:paraId="04567E5B" w14:textId="77777777" w:rsidR="005F715A" w:rsidRPr="00B7584F" w:rsidRDefault="005F715A" w:rsidP="002F3043">
      <w:pPr>
        <w:spacing w:line="360" w:lineRule="auto"/>
        <w:jc w:val="both"/>
        <w:rPr>
          <w:rFonts w:ascii="Calibri" w:hAnsi="Calibri" w:cs="Calibri"/>
          <w:color w:val="000000" w:themeColor="text1"/>
          <w:sz w:val="22"/>
          <w:szCs w:val="22"/>
          <w:lang w:eastAsia="en-GB"/>
        </w:rPr>
      </w:pPr>
      <w:r w:rsidRPr="00B7584F">
        <w:rPr>
          <w:rFonts w:ascii="Calibri" w:hAnsi="Calibri" w:cs="Calibri"/>
          <w:color w:val="000000" w:themeColor="text1"/>
          <w:sz w:val="22"/>
          <w:szCs w:val="22"/>
          <w:lang w:eastAsia="en-GB"/>
        </w:rPr>
        <w:t>Box 289, Addenbrooke’s Hospital, Cambridge, CB2 0QQ</w:t>
      </w:r>
      <w:r w:rsidRPr="00B7584F">
        <w:rPr>
          <w:rFonts w:ascii="Calibri" w:hAnsi="Calibri" w:cs="Calibri"/>
          <w:noProof/>
          <w:color w:val="000000" w:themeColor="text1"/>
          <w:sz w:val="22"/>
          <w:szCs w:val="22"/>
          <w:lang w:eastAsia="en-GB"/>
        </w:rPr>
        <w:t xml:space="preserve"> </w:t>
      </w:r>
    </w:p>
    <w:p w14:paraId="053A25AE" w14:textId="77777777" w:rsidR="005F715A" w:rsidRPr="00B7584F" w:rsidRDefault="005F715A" w:rsidP="002F3043">
      <w:pPr>
        <w:spacing w:line="360" w:lineRule="auto"/>
        <w:jc w:val="both"/>
        <w:rPr>
          <w:rFonts w:ascii="Calibri" w:hAnsi="Calibri" w:cs="Calibri"/>
          <w:b/>
          <w:color w:val="000000" w:themeColor="text1"/>
          <w:sz w:val="22"/>
          <w:szCs w:val="22"/>
        </w:rPr>
      </w:pPr>
    </w:p>
    <w:p w14:paraId="22C435AA" w14:textId="77777777" w:rsidR="001C67BB" w:rsidRPr="00B7584F" w:rsidRDefault="001C67BB" w:rsidP="002F3043">
      <w:pPr>
        <w:spacing w:line="360" w:lineRule="auto"/>
        <w:jc w:val="both"/>
        <w:rPr>
          <w:rFonts w:ascii="Calibri" w:hAnsi="Calibri" w:cs="Calibri"/>
          <w:b/>
          <w:color w:val="000000" w:themeColor="text1"/>
          <w:sz w:val="22"/>
          <w:szCs w:val="22"/>
        </w:rPr>
      </w:pPr>
      <w:r w:rsidRPr="00B7584F">
        <w:rPr>
          <w:rFonts w:ascii="Calibri" w:eastAsia="MingLiU_HKSCS" w:hAnsi="Calibri" w:cs="Calibri"/>
          <w:b/>
          <w:bCs/>
          <w:color w:val="000000" w:themeColor="text1"/>
          <w:sz w:val="22"/>
          <w:szCs w:val="22"/>
        </w:rPr>
        <w:t xml:space="preserve">Title:  </w:t>
      </w:r>
      <w:r w:rsidRPr="00B7584F">
        <w:rPr>
          <w:rFonts w:ascii="Calibri" w:hAnsi="Calibri" w:cs="Calibri"/>
          <w:b/>
          <w:color w:val="000000" w:themeColor="text1"/>
          <w:sz w:val="22"/>
          <w:szCs w:val="22"/>
        </w:rPr>
        <w:t>Investigating gut hormone</w:t>
      </w:r>
      <w:r w:rsidR="00250F42" w:rsidRPr="00B7584F">
        <w:rPr>
          <w:rFonts w:ascii="Calibri" w:hAnsi="Calibri" w:cs="Calibri"/>
          <w:b/>
          <w:color w:val="000000" w:themeColor="text1"/>
          <w:sz w:val="22"/>
          <w:szCs w:val="22"/>
        </w:rPr>
        <w:t xml:space="preserve"> levels</w:t>
      </w:r>
      <w:r w:rsidRPr="00B7584F">
        <w:rPr>
          <w:rFonts w:ascii="Calibri" w:hAnsi="Calibri" w:cs="Calibri"/>
          <w:b/>
          <w:color w:val="000000" w:themeColor="text1"/>
          <w:sz w:val="22"/>
          <w:szCs w:val="22"/>
        </w:rPr>
        <w:t xml:space="preserve"> in human health and disease</w:t>
      </w:r>
      <w:r w:rsidR="00250F42" w:rsidRPr="00B7584F">
        <w:rPr>
          <w:rFonts w:ascii="Calibri" w:hAnsi="Calibri" w:cs="Calibri"/>
          <w:b/>
          <w:color w:val="000000" w:themeColor="text1"/>
          <w:sz w:val="22"/>
          <w:szCs w:val="22"/>
        </w:rPr>
        <w:t xml:space="preserve"> “GutHHD”</w:t>
      </w:r>
    </w:p>
    <w:p w14:paraId="5C4B901A" w14:textId="77777777" w:rsidR="001C67BB" w:rsidRPr="00B7584F" w:rsidRDefault="001C67BB" w:rsidP="002F3043">
      <w:pPr>
        <w:spacing w:line="360" w:lineRule="auto"/>
        <w:jc w:val="both"/>
        <w:rPr>
          <w:rFonts w:ascii="Calibri" w:hAnsi="Calibri" w:cs="Calibri"/>
          <w:b/>
          <w:bCs/>
          <w:color w:val="000000" w:themeColor="text1"/>
          <w:sz w:val="22"/>
          <w:szCs w:val="22"/>
        </w:rPr>
      </w:pPr>
      <w:r w:rsidRPr="00B7584F">
        <w:rPr>
          <w:rFonts w:ascii="Calibri" w:eastAsia="MingLiU_HKSCS" w:hAnsi="Calibri" w:cs="Calibri"/>
          <w:b/>
          <w:bCs/>
          <w:color w:val="000000" w:themeColor="text1"/>
          <w:sz w:val="22"/>
          <w:szCs w:val="22"/>
        </w:rPr>
        <w:t xml:space="preserve">Protocol </w:t>
      </w:r>
      <w:r w:rsidR="006C5D7C" w:rsidRPr="00B7584F">
        <w:rPr>
          <w:rFonts w:ascii="Calibri" w:eastAsia="MingLiU_HKSCS" w:hAnsi="Calibri" w:cs="Calibri"/>
          <w:b/>
          <w:bCs/>
          <w:color w:val="000000" w:themeColor="text1"/>
          <w:sz w:val="22"/>
          <w:szCs w:val="22"/>
        </w:rPr>
        <w:t>B</w:t>
      </w:r>
      <w:r w:rsidRPr="00B7584F">
        <w:rPr>
          <w:rFonts w:ascii="Calibri" w:eastAsia="MingLiU_HKSCS" w:hAnsi="Calibri" w:cs="Calibri"/>
          <w:b/>
          <w:bCs/>
          <w:color w:val="000000" w:themeColor="text1"/>
          <w:sz w:val="22"/>
          <w:szCs w:val="22"/>
        </w:rPr>
        <w:t>:</w:t>
      </w:r>
      <w:r w:rsidRPr="00B7584F">
        <w:rPr>
          <w:rFonts w:ascii="Calibri" w:hAnsi="Calibri" w:cs="Calibri"/>
          <w:b/>
          <w:bCs/>
          <w:color w:val="000000" w:themeColor="text1"/>
          <w:sz w:val="22"/>
          <w:szCs w:val="22"/>
        </w:rPr>
        <w:t xml:space="preserve"> </w:t>
      </w:r>
      <w:r w:rsidR="006C5D7C" w:rsidRPr="00B7584F">
        <w:rPr>
          <w:rFonts w:ascii="Calibri" w:hAnsi="Calibri" w:cs="Calibri"/>
          <w:b/>
          <w:bCs/>
          <w:color w:val="000000" w:themeColor="text1"/>
          <w:sz w:val="22"/>
          <w:szCs w:val="22"/>
        </w:rPr>
        <w:t>Two</w:t>
      </w:r>
      <w:r w:rsidRPr="00B7584F">
        <w:rPr>
          <w:rFonts w:ascii="Calibri" w:hAnsi="Calibri" w:cs="Calibri"/>
          <w:b/>
          <w:bCs/>
          <w:color w:val="000000" w:themeColor="text1"/>
          <w:sz w:val="22"/>
          <w:szCs w:val="22"/>
        </w:rPr>
        <w:t xml:space="preserve"> Meal Study</w:t>
      </w:r>
    </w:p>
    <w:p w14:paraId="59E40B03" w14:textId="77777777" w:rsidR="005F715A" w:rsidRPr="00B7584F" w:rsidRDefault="005F715A" w:rsidP="002F3043">
      <w:pPr>
        <w:spacing w:line="360" w:lineRule="auto"/>
        <w:jc w:val="both"/>
        <w:rPr>
          <w:rFonts w:ascii="Calibri" w:hAnsi="Calibri" w:cs="Calibri"/>
          <w:color w:val="000000" w:themeColor="text1"/>
          <w:sz w:val="22"/>
          <w:szCs w:val="22"/>
        </w:rPr>
      </w:pPr>
    </w:p>
    <w:p w14:paraId="1C875C91" w14:textId="77777777" w:rsidR="00C377BE" w:rsidRPr="00B7584F" w:rsidRDefault="005F715A" w:rsidP="002F3043">
      <w:pPr>
        <w:spacing w:line="360" w:lineRule="auto"/>
        <w:jc w:val="both"/>
        <w:rPr>
          <w:rFonts w:ascii="Calibri" w:hAnsi="Calibri" w:cs="Calibri"/>
          <w:b/>
          <w:color w:val="000000" w:themeColor="text1"/>
          <w:sz w:val="22"/>
          <w:szCs w:val="22"/>
        </w:rPr>
      </w:pPr>
      <w:r w:rsidRPr="00B7584F">
        <w:rPr>
          <w:rFonts w:ascii="Calibri" w:hAnsi="Calibri" w:cs="Calibri"/>
          <w:b/>
          <w:color w:val="000000" w:themeColor="text1"/>
          <w:sz w:val="22"/>
          <w:szCs w:val="22"/>
        </w:rPr>
        <w:t xml:space="preserve">Information Sheet for </w:t>
      </w:r>
      <w:r w:rsidR="000D22E9" w:rsidRPr="00B7584F">
        <w:rPr>
          <w:rFonts w:ascii="Calibri" w:hAnsi="Calibri" w:cs="Calibri"/>
          <w:b/>
          <w:color w:val="000000" w:themeColor="text1"/>
          <w:sz w:val="22"/>
          <w:szCs w:val="22"/>
        </w:rPr>
        <w:t>Volunteers</w:t>
      </w:r>
    </w:p>
    <w:p w14:paraId="0FF6DE6D" w14:textId="77777777" w:rsidR="005F715A" w:rsidRPr="00B7584F" w:rsidRDefault="005F715A" w:rsidP="002F3043">
      <w:pPr>
        <w:pStyle w:val="BodyText2"/>
        <w:spacing w:line="360" w:lineRule="auto"/>
        <w:rPr>
          <w:rFonts w:ascii="Calibri" w:hAnsi="Calibri" w:cs="Calibri"/>
          <w:i w:val="0"/>
          <w:iCs w:val="0"/>
          <w:color w:val="000000" w:themeColor="text1"/>
          <w:sz w:val="22"/>
          <w:szCs w:val="22"/>
        </w:rPr>
      </w:pPr>
      <w:r w:rsidRPr="00B7584F">
        <w:rPr>
          <w:rFonts w:ascii="Calibri" w:hAnsi="Calibri" w:cs="Calibri"/>
          <w:i w:val="0"/>
          <w:iCs w:val="0"/>
          <w:color w:val="000000" w:themeColor="text1"/>
          <w:sz w:val="22"/>
          <w:szCs w:val="22"/>
        </w:rPr>
        <w:t xml:space="preserve">You are being invited to </w:t>
      </w:r>
      <w:r w:rsidR="000A0646" w:rsidRPr="00B7584F">
        <w:rPr>
          <w:rFonts w:ascii="Calibri" w:hAnsi="Calibri" w:cs="Calibri"/>
          <w:i w:val="0"/>
          <w:iCs w:val="0"/>
          <w:color w:val="000000" w:themeColor="text1"/>
          <w:sz w:val="22"/>
          <w:szCs w:val="22"/>
        </w:rPr>
        <w:t xml:space="preserve">take part in a research study. </w:t>
      </w:r>
      <w:r w:rsidRPr="00B7584F">
        <w:rPr>
          <w:rFonts w:ascii="Calibri" w:hAnsi="Calibri" w:cs="Calibri"/>
          <w:i w:val="0"/>
          <w:iCs w:val="0"/>
          <w:color w:val="000000" w:themeColor="text1"/>
          <w:sz w:val="22"/>
          <w:szCs w:val="22"/>
        </w:rPr>
        <w:t>Before you decide it is important for you to understand why the research is being</w:t>
      </w:r>
      <w:r w:rsidR="000A0646" w:rsidRPr="00B7584F">
        <w:rPr>
          <w:rFonts w:ascii="Calibri" w:hAnsi="Calibri" w:cs="Calibri"/>
          <w:i w:val="0"/>
          <w:iCs w:val="0"/>
          <w:color w:val="000000" w:themeColor="text1"/>
          <w:sz w:val="22"/>
          <w:szCs w:val="22"/>
        </w:rPr>
        <w:t xml:space="preserve"> done and what it will involve. </w:t>
      </w:r>
      <w:r w:rsidRPr="00B7584F">
        <w:rPr>
          <w:rFonts w:ascii="Calibri" w:hAnsi="Calibri" w:cs="Calibri"/>
          <w:i w:val="0"/>
          <w:iCs w:val="0"/>
          <w:color w:val="000000" w:themeColor="text1"/>
          <w:sz w:val="22"/>
          <w:szCs w:val="22"/>
        </w:rPr>
        <w:t xml:space="preserve">Please take time to read the following information carefully. Talk to others about the study if you wish. </w:t>
      </w:r>
    </w:p>
    <w:p w14:paraId="0CBFB479" w14:textId="77777777" w:rsidR="005F715A" w:rsidRPr="00B7584F" w:rsidRDefault="00803F4C" w:rsidP="002F3043">
      <w:pPr>
        <w:pStyle w:val="BodyText2"/>
        <w:numPr>
          <w:ilvl w:val="0"/>
          <w:numId w:val="2"/>
        </w:numPr>
        <w:spacing w:line="360" w:lineRule="auto"/>
        <w:rPr>
          <w:rFonts w:ascii="Calibri" w:hAnsi="Calibri" w:cs="Calibri"/>
          <w:i w:val="0"/>
          <w:iCs w:val="0"/>
          <w:color w:val="000000" w:themeColor="text1"/>
          <w:sz w:val="22"/>
          <w:szCs w:val="22"/>
        </w:rPr>
      </w:pPr>
      <w:r w:rsidRPr="00B7584F">
        <w:rPr>
          <w:rFonts w:ascii="Calibri" w:hAnsi="Calibri" w:cs="Calibri"/>
          <w:i w:val="0"/>
          <w:iCs w:val="0"/>
          <w:color w:val="000000" w:themeColor="text1"/>
          <w:sz w:val="22"/>
          <w:szCs w:val="22"/>
        </w:rPr>
        <w:t>Section</w:t>
      </w:r>
      <w:r w:rsidR="005F715A" w:rsidRPr="00B7584F">
        <w:rPr>
          <w:rFonts w:ascii="Calibri" w:hAnsi="Calibri" w:cs="Calibri"/>
          <w:i w:val="0"/>
          <w:iCs w:val="0"/>
          <w:color w:val="000000" w:themeColor="text1"/>
          <w:sz w:val="22"/>
          <w:szCs w:val="22"/>
        </w:rPr>
        <w:t xml:space="preserve"> 1 tells you the purpose of this study and what will happen if you take part.  </w:t>
      </w:r>
    </w:p>
    <w:p w14:paraId="317B3444" w14:textId="77777777" w:rsidR="005F715A" w:rsidRPr="00B7584F" w:rsidRDefault="00803F4C" w:rsidP="002F3043">
      <w:pPr>
        <w:pStyle w:val="BodyText2"/>
        <w:numPr>
          <w:ilvl w:val="0"/>
          <w:numId w:val="2"/>
        </w:numPr>
        <w:spacing w:line="360" w:lineRule="auto"/>
        <w:rPr>
          <w:rFonts w:ascii="Calibri" w:hAnsi="Calibri" w:cs="Calibri"/>
          <w:i w:val="0"/>
          <w:iCs w:val="0"/>
          <w:color w:val="000000" w:themeColor="text1"/>
          <w:sz w:val="22"/>
          <w:szCs w:val="22"/>
        </w:rPr>
      </w:pPr>
      <w:r w:rsidRPr="00B7584F">
        <w:rPr>
          <w:rFonts w:ascii="Calibri" w:hAnsi="Calibri" w:cs="Calibri"/>
          <w:i w:val="0"/>
          <w:iCs w:val="0"/>
          <w:color w:val="000000" w:themeColor="text1"/>
          <w:sz w:val="22"/>
          <w:szCs w:val="22"/>
        </w:rPr>
        <w:t>Section</w:t>
      </w:r>
      <w:r w:rsidR="005F715A" w:rsidRPr="00B7584F">
        <w:rPr>
          <w:rFonts w:ascii="Calibri" w:hAnsi="Calibri" w:cs="Calibri"/>
          <w:i w:val="0"/>
          <w:iCs w:val="0"/>
          <w:color w:val="000000" w:themeColor="text1"/>
          <w:sz w:val="22"/>
          <w:szCs w:val="22"/>
        </w:rPr>
        <w:t xml:space="preserve"> 2 gives you more detailed information about the conduct of the study. </w:t>
      </w:r>
    </w:p>
    <w:p w14:paraId="5E90D1EB" w14:textId="77777777" w:rsidR="00370AE6" w:rsidRPr="00B7584F" w:rsidRDefault="00370AE6" w:rsidP="002F3043">
      <w:pPr>
        <w:pStyle w:val="BodyText2"/>
        <w:spacing w:line="360" w:lineRule="auto"/>
        <w:rPr>
          <w:rFonts w:ascii="Calibri" w:hAnsi="Calibri" w:cs="Calibri"/>
          <w:i w:val="0"/>
          <w:iCs w:val="0"/>
          <w:color w:val="000000" w:themeColor="text1"/>
          <w:sz w:val="22"/>
          <w:szCs w:val="22"/>
        </w:rPr>
      </w:pPr>
    </w:p>
    <w:p w14:paraId="74D20D91" w14:textId="77777777" w:rsidR="005F715A" w:rsidRPr="00B7584F" w:rsidRDefault="00C377BE" w:rsidP="002F3043">
      <w:pPr>
        <w:pStyle w:val="BodyText2"/>
        <w:spacing w:line="360" w:lineRule="auto"/>
        <w:rPr>
          <w:rFonts w:ascii="Calibri" w:hAnsi="Calibri" w:cs="Calibri"/>
          <w:i w:val="0"/>
          <w:iCs w:val="0"/>
          <w:color w:val="000000" w:themeColor="text1"/>
          <w:sz w:val="22"/>
          <w:szCs w:val="22"/>
        </w:rPr>
      </w:pPr>
      <w:r w:rsidRPr="00B7584F">
        <w:rPr>
          <w:rFonts w:ascii="Calibri" w:hAnsi="Calibri" w:cs="Calibri"/>
          <w:i w:val="0"/>
          <w:iCs w:val="0"/>
          <w:color w:val="000000" w:themeColor="text1"/>
          <w:sz w:val="22"/>
          <w:szCs w:val="22"/>
        </w:rPr>
        <w:t>Do a</w:t>
      </w:r>
      <w:r w:rsidR="005F715A" w:rsidRPr="00B7584F">
        <w:rPr>
          <w:rFonts w:ascii="Calibri" w:hAnsi="Calibri" w:cs="Calibri"/>
          <w:i w:val="0"/>
          <w:iCs w:val="0"/>
          <w:color w:val="000000" w:themeColor="text1"/>
          <w:sz w:val="22"/>
          <w:szCs w:val="22"/>
        </w:rPr>
        <w:t>sk us if anything is not clear or if you woul</w:t>
      </w:r>
      <w:r w:rsidRPr="00B7584F">
        <w:rPr>
          <w:rFonts w:ascii="Calibri" w:hAnsi="Calibri" w:cs="Calibri"/>
          <w:i w:val="0"/>
          <w:iCs w:val="0"/>
          <w:color w:val="000000" w:themeColor="text1"/>
          <w:sz w:val="22"/>
          <w:szCs w:val="22"/>
        </w:rPr>
        <w:t>d like more information.  Do t</w:t>
      </w:r>
      <w:r w:rsidR="005F715A" w:rsidRPr="00B7584F">
        <w:rPr>
          <w:rFonts w:ascii="Calibri" w:hAnsi="Calibri" w:cs="Calibri"/>
          <w:i w:val="0"/>
          <w:iCs w:val="0"/>
          <w:color w:val="000000" w:themeColor="text1"/>
          <w:sz w:val="22"/>
          <w:szCs w:val="22"/>
        </w:rPr>
        <w:t>ake</w:t>
      </w:r>
      <w:r w:rsidRPr="00B7584F">
        <w:rPr>
          <w:rFonts w:ascii="Calibri" w:hAnsi="Calibri" w:cs="Calibri"/>
          <w:i w:val="0"/>
          <w:iCs w:val="0"/>
          <w:color w:val="000000" w:themeColor="text1"/>
          <w:sz w:val="22"/>
          <w:szCs w:val="22"/>
        </w:rPr>
        <w:t xml:space="preserve"> your </w:t>
      </w:r>
      <w:r w:rsidR="005F715A" w:rsidRPr="00B7584F">
        <w:rPr>
          <w:rFonts w:ascii="Calibri" w:hAnsi="Calibri" w:cs="Calibri"/>
          <w:i w:val="0"/>
          <w:iCs w:val="0"/>
          <w:color w:val="000000" w:themeColor="text1"/>
          <w:sz w:val="22"/>
          <w:szCs w:val="22"/>
        </w:rPr>
        <w:t>time to decide whether or not you wish to take part.</w:t>
      </w:r>
    </w:p>
    <w:p w14:paraId="395F74C7" w14:textId="77777777" w:rsidR="005F715A" w:rsidRPr="00B7584F" w:rsidRDefault="005F715A" w:rsidP="002F3043">
      <w:pPr>
        <w:spacing w:line="360" w:lineRule="auto"/>
        <w:jc w:val="both"/>
        <w:rPr>
          <w:rFonts w:ascii="Calibri" w:hAnsi="Calibri" w:cs="Calibri"/>
          <w:b/>
          <w:color w:val="000000" w:themeColor="text1"/>
          <w:sz w:val="22"/>
          <w:szCs w:val="22"/>
        </w:rPr>
      </w:pPr>
    </w:p>
    <w:p w14:paraId="1E0FCEEF" w14:textId="77777777" w:rsidR="005F715A" w:rsidRPr="00B7584F" w:rsidRDefault="00C377BE" w:rsidP="002F3043">
      <w:pPr>
        <w:spacing w:line="360" w:lineRule="auto"/>
        <w:jc w:val="both"/>
        <w:rPr>
          <w:rFonts w:ascii="Calibri" w:hAnsi="Calibri" w:cs="Calibri"/>
          <w:b/>
          <w:color w:val="000000" w:themeColor="text1"/>
          <w:sz w:val="22"/>
          <w:szCs w:val="22"/>
          <w:u w:val="single"/>
        </w:rPr>
      </w:pPr>
      <w:r w:rsidRPr="00B7584F">
        <w:rPr>
          <w:rFonts w:ascii="Calibri" w:hAnsi="Calibri" w:cs="Calibri"/>
          <w:b/>
          <w:color w:val="000000" w:themeColor="text1"/>
          <w:sz w:val="22"/>
          <w:szCs w:val="22"/>
          <w:u w:val="single"/>
        </w:rPr>
        <w:t>SECTION 1: AIMS OF THE RESEARCH</w:t>
      </w:r>
    </w:p>
    <w:p w14:paraId="5F827C17" w14:textId="77777777" w:rsidR="005F715A" w:rsidRPr="00B7584F" w:rsidRDefault="005F715A" w:rsidP="002F3043">
      <w:pPr>
        <w:spacing w:line="360" w:lineRule="auto"/>
        <w:jc w:val="both"/>
        <w:rPr>
          <w:rFonts w:ascii="Calibri" w:hAnsi="Calibri" w:cs="Calibri"/>
          <w:b/>
          <w:color w:val="000000" w:themeColor="text1"/>
          <w:sz w:val="22"/>
          <w:szCs w:val="22"/>
        </w:rPr>
      </w:pPr>
      <w:r w:rsidRPr="00B7584F">
        <w:rPr>
          <w:rFonts w:ascii="Calibri" w:hAnsi="Calibri" w:cs="Calibri"/>
          <w:b/>
          <w:color w:val="000000" w:themeColor="text1"/>
          <w:sz w:val="22"/>
          <w:szCs w:val="22"/>
        </w:rPr>
        <w:t>Who are we and what do we do?</w:t>
      </w:r>
    </w:p>
    <w:p w14:paraId="2BDF7352" w14:textId="77777777" w:rsidR="005F715A" w:rsidRPr="00B7584F" w:rsidRDefault="005F715A" w:rsidP="002F3043">
      <w:pPr>
        <w:spacing w:line="360" w:lineRule="auto"/>
        <w:jc w:val="both"/>
        <w:rPr>
          <w:rFonts w:ascii="Calibri" w:hAnsi="Calibri" w:cs="Calibri"/>
          <w:color w:val="000000" w:themeColor="text1"/>
          <w:sz w:val="22"/>
          <w:szCs w:val="22"/>
        </w:rPr>
      </w:pPr>
      <w:r w:rsidRPr="00B7584F">
        <w:rPr>
          <w:rFonts w:ascii="Calibri" w:hAnsi="Calibri" w:cs="Calibri"/>
          <w:color w:val="000000" w:themeColor="text1"/>
          <w:sz w:val="22"/>
          <w:szCs w:val="22"/>
        </w:rPr>
        <w:t>We are a team of d</w:t>
      </w:r>
      <w:r w:rsidR="000A0646" w:rsidRPr="00B7584F">
        <w:rPr>
          <w:rFonts w:ascii="Calibri" w:hAnsi="Calibri" w:cs="Calibri"/>
          <w:color w:val="000000" w:themeColor="text1"/>
          <w:sz w:val="22"/>
          <w:szCs w:val="22"/>
        </w:rPr>
        <w:t xml:space="preserve">octors and nurses in Cambridge. </w:t>
      </w:r>
      <w:r w:rsidRPr="00B7584F">
        <w:rPr>
          <w:rFonts w:ascii="Calibri" w:hAnsi="Calibri" w:cs="Calibri"/>
          <w:color w:val="000000" w:themeColor="text1"/>
          <w:sz w:val="22"/>
          <w:szCs w:val="22"/>
        </w:rPr>
        <w:t xml:space="preserve">We are interested in understanding </w:t>
      </w:r>
      <w:r w:rsidR="000D22E9" w:rsidRPr="00B7584F">
        <w:rPr>
          <w:rFonts w:ascii="Calibri" w:hAnsi="Calibri" w:cs="Calibri"/>
          <w:color w:val="000000" w:themeColor="text1"/>
          <w:sz w:val="22"/>
          <w:szCs w:val="22"/>
        </w:rPr>
        <w:t xml:space="preserve">how hormone levels released from the gut vary across different individuals.  This will help us to further understand </w:t>
      </w:r>
      <w:r w:rsidR="00FB4923" w:rsidRPr="00B7584F">
        <w:rPr>
          <w:rFonts w:ascii="Calibri" w:hAnsi="Calibri" w:cs="Calibri"/>
          <w:color w:val="000000" w:themeColor="text1"/>
          <w:sz w:val="22"/>
          <w:szCs w:val="22"/>
        </w:rPr>
        <w:t>how these hormone levels vary in healthy volunteers</w:t>
      </w:r>
      <w:r w:rsidR="001C67BB" w:rsidRPr="00B7584F">
        <w:rPr>
          <w:rFonts w:ascii="Calibri" w:hAnsi="Calibri" w:cs="Calibri"/>
          <w:color w:val="000000" w:themeColor="text1"/>
          <w:sz w:val="22"/>
          <w:szCs w:val="22"/>
        </w:rPr>
        <w:t xml:space="preserve"> and in patients with a particular metabolic or gastrointestinal disease</w:t>
      </w:r>
      <w:r w:rsidR="00FB4923" w:rsidRPr="00B7584F">
        <w:rPr>
          <w:rFonts w:ascii="Calibri" w:hAnsi="Calibri" w:cs="Calibri"/>
          <w:color w:val="000000" w:themeColor="text1"/>
          <w:sz w:val="22"/>
          <w:szCs w:val="22"/>
        </w:rPr>
        <w:t xml:space="preserve">.  This will aid the development of new tests and new treatments for patients with different metabolic and gastrointestinal diseases. </w:t>
      </w:r>
    </w:p>
    <w:p w14:paraId="3657D905" w14:textId="77777777" w:rsidR="005F715A" w:rsidRPr="00B7584F" w:rsidRDefault="005F715A" w:rsidP="002F3043">
      <w:pPr>
        <w:spacing w:line="360" w:lineRule="auto"/>
        <w:jc w:val="both"/>
        <w:rPr>
          <w:rFonts w:ascii="Calibri" w:hAnsi="Calibri" w:cs="Calibri"/>
          <w:color w:val="000000" w:themeColor="text1"/>
          <w:sz w:val="22"/>
          <w:szCs w:val="22"/>
        </w:rPr>
      </w:pPr>
    </w:p>
    <w:p w14:paraId="632D728D" w14:textId="77777777" w:rsidR="005F715A" w:rsidRPr="00B7584F" w:rsidRDefault="005F715A" w:rsidP="002F3043">
      <w:pPr>
        <w:spacing w:line="360" w:lineRule="auto"/>
        <w:jc w:val="both"/>
        <w:rPr>
          <w:rFonts w:ascii="Calibri" w:hAnsi="Calibri" w:cs="Calibri"/>
          <w:b/>
          <w:color w:val="000000" w:themeColor="text1"/>
          <w:sz w:val="22"/>
          <w:szCs w:val="22"/>
        </w:rPr>
      </w:pPr>
      <w:r w:rsidRPr="00B7584F">
        <w:rPr>
          <w:rFonts w:ascii="Calibri" w:hAnsi="Calibri" w:cs="Calibri"/>
          <w:b/>
          <w:color w:val="000000" w:themeColor="text1"/>
          <w:sz w:val="22"/>
          <w:szCs w:val="22"/>
        </w:rPr>
        <w:t>What is the purpose of this study?</w:t>
      </w:r>
    </w:p>
    <w:p w14:paraId="61906DFA" w14:textId="77777777" w:rsidR="008B4538" w:rsidRPr="00B7584F" w:rsidRDefault="003B32E4" w:rsidP="002F3043">
      <w:pPr>
        <w:spacing w:line="360" w:lineRule="auto"/>
        <w:jc w:val="both"/>
        <w:rPr>
          <w:rFonts w:ascii="Calibri" w:hAnsi="Calibri" w:cs="Calibri"/>
          <w:color w:val="000000" w:themeColor="text1"/>
          <w:sz w:val="22"/>
          <w:szCs w:val="22"/>
        </w:rPr>
      </w:pPr>
      <w:r w:rsidRPr="00B7584F">
        <w:rPr>
          <w:rFonts w:ascii="Calibri" w:hAnsi="Calibri" w:cs="Calibri"/>
          <w:color w:val="000000" w:themeColor="text1"/>
          <w:sz w:val="22"/>
          <w:szCs w:val="22"/>
        </w:rPr>
        <w:t xml:space="preserve">We wish to understand how hormones released from the gut vary </w:t>
      </w:r>
      <w:r w:rsidR="006C5D7C" w:rsidRPr="00B7584F">
        <w:rPr>
          <w:rFonts w:ascii="Calibri" w:hAnsi="Calibri" w:cs="Calibri"/>
          <w:color w:val="000000" w:themeColor="text1"/>
          <w:sz w:val="22"/>
          <w:szCs w:val="22"/>
        </w:rPr>
        <w:t>before and</w:t>
      </w:r>
      <w:r w:rsidRPr="00B7584F">
        <w:rPr>
          <w:rFonts w:ascii="Calibri" w:hAnsi="Calibri" w:cs="Calibri"/>
          <w:color w:val="000000" w:themeColor="text1"/>
          <w:sz w:val="22"/>
          <w:szCs w:val="22"/>
        </w:rPr>
        <w:t xml:space="preserve"> </w:t>
      </w:r>
      <w:r w:rsidR="006C5D7C" w:rsidRPr="00B7584F">
        <w:rPr>
          <w:rFonts w:ascii="Calibri" w:hAnsi="Calibri" w:cs="Calibri"/>
          <w:color w:val="000000" w:themeColor="text1"/>
          <w:sz w:val="22"/>
          <w:szCs w:val="22"/>
        </w:rPr>
        <w:t>after a meal</w:t>
      </w:r>
      <w:r w:rsidR="003077F9" w:rsidRPr="00B7584F">
        <w:rPr>
          <w:rFonts w:ascii="Calibri" w:hAnsi="Calibri" w:cs="Calibri"/>
          <w:color w:val="000000" w:themeColor="text1"/>
          <w:sz w:val="22"/>
          <w:szCs w:val="22"/>
        </w:rPr>
        <w:t>.  In particular</w:t>
      </w:r>
      <w:r w:rsidR="006C5D7C" w:rsidRPr="00B7584F">
        <w:rPr>
          <w:rFonts w:ascii="Calibri" w:hAnsi="Calibri" w:cs="Calibri"/>
          <w:color w:val="000000" w:themeColor="text1"/>
          <w:sz w:val="22"/>
          <w:szCs w:val="22"/>
        </w:rPr>
        <w:t xml:space="preserve"> certain hormones are associated with hunger and feeling full and are a particular interest of clinical research</w:t>
      </w:r>
      <w:r w:rsidR="008B4538" w:rsidRPr="00B7584F">
        <w:rPr>
          <w:rFonts w:ascii="Calibri" w:hAnsi="Calibri" w:cs="Calibri"/>
          <w:color w:val="000000" w:themeColor="text1"/>
          <w:sz w:val="22"/>
          <w:szCs w:val="22"/>
        </w:rPr>
        <w:t xml:space="preserve">.  </w:t>
      </w:r>
      <w:r w:rsidR="006C5D7C" w:rsidRPr="00B7584F">
        <w:rPr>
          <w:rFonts w:ascii="Calibri" w:hAnsi="Calibri" w:cs="Calibri"/>
          <w:color w:val="000000" w:themeColor="text1"/>
          <w:sz w:val="22"/>
          <w:szCs w:val="22"/>
        </w:rPr>
        <w:t>These gut hormones are known to vary both before and after a meal.</w:t>
      </w:r>
    </w:p>
    <w:p w14:paraId="7CD7F917" w14:textId="77777777" w:rsidR="00A92720" w:rsidRPr="00B7584F" w:rsidRDefault="00A92720" w:rsidP="002F3043">
      <w:pPr>
        <w:spacing w:line="360" w:lineRule="auto"/>
        <w:jc w:val="both"/>
        <w:rPr>
          <w:rFonts w:ascii="Calibri" w:hAnsi="Calibri" w:cs="Calibri"/>
          <w:color w:val="000000" w:themeColor="text1"/>
          <w:sz w:val="22"/>
          <w:szCs w:val="22"/>
        </w:rPr>
      </w:pPr>
    </w:p>
    <w:p w14:paraId="047BEF6E" w14:textId="77777777" w:rsidR="003B32E4" w:rsidRPr="00B7584F" w:rsidRDefault="006C5D7C" w:rsidP="002F3043">
      <w:pPr>
        <w:spacing w:line="360" w:lineRule="auto"/>
        <w:jc w:val="both"/>
        <w:rPr>
          <w:rFonts w:ascii="Calibri" w:hAnsi="Calibri" w:cs="Calibri"/>
          <w:color w:val="000000" w:themeColor="text1"/>
          <w:sz w:val="22"/>
          <w:szCs w:val="22"/>
        </w:rPr>
      </w:pPr>
      <w:r w:rsidRPr="00B7584F">
        <w:rPr>
          <w:rFonts w:ascii="Calibri" w:hAnsi="Calibri" w:cs="Calibri"/>
          <w:color w:val="000000" w:themeColor="text1"/>
          <w:sz w:val="22"/>
          <w:szCs w:val="22"/>
        </w:rPr>
        <w:lastRenderedPageBreak/>
        <w:t>Newer</w:t>
      </w:r>
      <w:r w:rsidR="008B4538" w:rsidRPr="00B7584F">
        <w:rPr>
          <w:rFonts w:ascii="Calibri" w:hAnsi="Calibri" w:cs="Calibri"/>
          <w:color w:val="000000" w:themeColor="text1"/>
          <w:sz w:val="22"/>
          <w:szCs w:val="22"/>
        </w:rPr>
        <w:t xml:space="preserve"> technique ha</w:t>
      </w:r>
      <w:r w:rsidRPr="00B7584F">
        <w:rPr>
          <w:rFonts w:ascii="Calibri" w:hAnsi="Calibri" w:cs="Calibri"/>
          <w:color w:val="000000" w:themeColor="text1"/>
          <w:sz w:val="22"/>
          <w:szCs w:val="22"/>
        </w:rPr>
        <w:t>ve</w:t>
      </w:r>
      <w:r w:rsidR="008B4538" w:rsidRPr="00B7584F">
        <w:rPr>
          <w:rFonts w:ascii="Calibri" w:hAnsi="Calibri" w:cs="Calibri"/>
          <w:color w:val="000000" w:themeColor="text1"/>
          <w:sz w:val="22"/>
          <w:szCs w:val="22"/>
        </w:rPr>
        <w:t xml:space="preserve"> been developed to measure </w:t>
      </w:r>
      <w:r w:rsidRPr="00B7584F">
        <w:rPr>
          <w:rFonts w:ascii="Calibri" w:hAnsi="Calibri" w:cs="Calibri"/>
          <w:color w:val="000000" w:themeColor="text1"/>
          <w:sz w:val="22"/>
          <w:szCs w:val="22"/>
        </w:rPr>
        <w:t>gut hormones</w:t>
      </w:r>
      <w:r w:rsidR="00A92720" w:rsidRPr="00B7584F">
        <w:rPr>
          <w:rFonts w:ascii="Calibri" w:hAnsi="Calibri" w:cs="Calibri"/>
          <w:color w:val="000000" w:themeColor="text1"/>
          <w:sz w:val="22"/>
          <w:szCs w:val="22"/>
        </w:rPr>
        <w:t xml:space="preserve"> </w:t>
      </w:r>
      <w:r w:rsidR="008B4538" w:rsidRPr="00B7584F">
        <w:rPr>
          <w:rFonts w:ascii="Calibri" w:hAnsi="Calibri" w:cs="Calibri"/>
          <w:color w:val="000000" w:themeColor="text1"/>
          <w:sz w:val="22"/>
          <w:szCs w:val="22"/>
        </w:rPr>
        <w:t>in humans.</w:t>
      </w:r>
      <w:r w:rsidR="00A92720" w:rsidRPr="00B7584F">
        <w:rPr>
          <w:rFonts w:ascii="Calibri" w:hAnsi="Calibri" w:cs="Calibri"/>
          <w:color w:val="000000" w:themeColor="text1"/>
          <w:sz w:val="22"/>
          <w:szCs w:val="22"/>
        </w:rPr>
        <w:t xml:space="preserve">  We wish to u</w:t>
      </w:r>
      <w:r w:rsidR="004E0486" w:rsidRPr="00B7584F">
        <w:rPr>
          <w:rFonts w:ascii="Calibri" w:hAnsi="Calibri" w:cs="Calibri"/>
          <w:color w:val="000000" w:themeColor="text1"/>
          <w:sz w:val="22"/>
          <w:szCs w:val="22"/>
        </w:rPr>
        <w:t>tilis</w:t>
      </w:r>
      <w:r w:rsidR="00A92720" w:rsidRPr="00B7584F">
        <w:rPr>
          <w:rFonts w:ascii="Calibri" w:hAnsi="Calibri" w:cs="Calibri"/>
          <w:color w:val="000000" w:themeColor="text1"/>
          <w:sz w:val="22"/>
          <w:szCs w:val="22"/>
        </w:rPr>
        <w:t>e these new technique</w:t>
      </w:r>
      <w:r w:rsidR="00250F42" w:rsidRPr="00B7584F">
        <w:rPr>
          <w:rFonts w:ascii="Calibri" w:hAnsi="Calibri" w:cs="Calibri"/>
          <w:color w:val="000000" w:themeColor="text1"/>
          <w:sz w:val="22"/>
          <w:szCs w:val="22"/>
        </w:rPr>
        <w:t>s</w:t>
      </w:r>
      <w:r w:rsidR="00A92720" w:rsidRPr="00B7584F">
        <w:rPr>
          <w:rFonts w:ascii="Calibri" w:hAnsi="Calibri" w:cs="Calibri"/>
          <w:color w:val="000000" w:themeColor="text1"/>
          <w:sz w:val="22"/>
          <w:szCs w:val="22"/>
        </w:rPr>
        <w:t xml:space="preserve"> to measure </w:t>
      </w:r>
      <w:r w:rsidRPr="00B7584F">
        <w:rPr>
          <w:rFonts w:ascii="Calibri" w:hAnsi="Calibri" w:cs="Calibri"/>
          <w:color w:val="000000" w:themeColor="text1"/>
          <w:sz w:val="22"/>
          <w:szCs w:val="22"/>
        </w:rPr>
        <w:t>how gut hormones and other metabolic markers</w:t>
      </w:r>
      <w:r w:rsidR="00A92720" w:rsidRPr="00B7584F">
        <w:rPr>
          <w:rFonts w:ascii="Calibri" w:hAnsi="Calibri" w:cs="Calibri"/>
          <w:color w:val="000000" w:themeColor="text1"/>
          <w:sz w:val="22"/>
          <w:szCs w:val="22"/>
        </w:rPr>
        <w:t xml:space="preserve"> var</w:t>
      </w:r>
      <w:r w:rsidRPr="00B7584F">
        <w:rPr>
          <w:rFonts w:ascii="Calibri" w:hAnsi="Calibri" w:cs="Calibri"/>
          <w:color w:val="000000" w:themeColor="text1"/>
          <w:sz w:val="22"/>
          <w:szCs w:val="22"/>
        </w:rPr>
        <w:t>y both before</w:t>
      </w:r>
      <w:r w:rsidR="00A92720" w:rsidRPr="00B7584F">
        <w:rPr>
          <w:rFonts w:ascii="Calibri" w:hAnsi="Calibri" w:cs="Calibri"/>
          <w:color w:val="000000" w:themeColor="text1"/>
          <w:sz w:val="22"/>
          <w:szCs w:val="22"/>
        </w:rPr>
        <w:t xml:space="preserve"> </w:t>
      </w:r>
      <w:r w:rsidRPr="00B7584F">
        <w:rPr>
          <w:rFonts w:ascii="Calibri" w:hAnsi="Calibri" w:cs="Calibri"/>
          <w:color w:val="000000" w:themeColor="text1"/>
          <w:sz w:val="22"/>
          <w:szCs w:val="22"/>
        </w:rPr>
        <w:t>and after a meal.</w:t>
      </w:r>
    </w:p>
    <w:p w14:paraId="219CFD0B" w14:textId="77777777" w:rsidR="00A92720" w:rsidRPr="00B7584F" w:rsidRDefault="00A92720" w:rsidP="002F3043">
      <w:pPr>
        <w:spacing w:line="360" w:lineRule="auto"/>
        <w:jc w:val="both"/>
        <w:rPr>
          <w:rFonts w:ascii="Calibri" w:hAnsi="Calibri" w:cs="Calibri"/>
          <w:color w:val="000000" w:themeColor="text1"/>
          <w:sz w:val="22"/>
          <w:szCs w:val="22"/>
        </w:rPr>
      </w:pPr>
    </w:p>
    <w:p w14:paraId="1EA45DAC" w14:textId="77777777" w:rsidR="00A92720" w:rsidRPr="00B7584F" w:rsidRDefault="00A92720" w:rsidP="002F3043">
      <w:pPr>
        <w:spacing w:line="360" w:lineRule="auto"/>
        <w:jc w:val="both"/>
        <w:rPr>
          <w:rFonts w:ascii="Calibri" w:hAnsi="Calibri" w:cs="Calibri"/>
          <w:color w:val="000000" w:themeColor="text1"/>
          <w:sz w:val="22"/>
          <w:szCs w:val="22"/>
        </w:rPr>
      </w:pPr>
      <w:r w:rsidRPr="00B7584F">
        <w:rPr>
          <w:rFonts w:ascii="Calibri" w:hAnsi="Calibri" w:cs="Calibri"/>
          <w:color w:val="000000" w:themeColor="text1"/>
          <w:sz w:val="22"/>
          <w:szCs w:val="22"/>
        </w:rPr>
        <w:t xml:space="preserve">The long term aim of this work is to develop a technique for measuring </w:t>
      </w:r>
      <w:r w:rsidR="006C5D7C" w:rsidRPr="00B7584F">
        <w:rPr>
          <w:rFonts w:ascii="Calibri" w:hAnsi="Calibri" w:cs="Calibri"/>
          <w:color w:val="000000" w:themeColor="text1"/>
          <w:sz w:val="22"/>
          <w:szCs w:val="22"/>
        </w:rPr>
        <w:t xml:space="preserve">gut hormones in </w:t>
      </w:r>
      <w:r w:rsidRPr="00B7584F">
        <w:rPr>
          <w:rFonts w:ascii="Calibri" w:hAnsi="Calibri" w:cs="Calibri"/>
          <w:color w:val="000000" w:themeColor="text1"/>
          <w:sz w:val="22"/>
          <w:szCs w:val="22"/>
        </w:rPr>
        <w:t>clinical practice, and see how it varies across different metabolic and gastrointestinal diseases.  This should aid diagnosis of such conditions, and help develop new treatments for these disease</w:t>
      </w:r>
      <w:r w:rsidR="004E0486" w:rsidRPr="00B7584F">
        <w:rPr>
          <w:rFonts w:ascii="Calibri" w:hAnsi="Calibri" w:cs="Calibri"/>
          <w:color w:val="000000" w:themeColor="text1"/>
          <w:sz w:val="22"/>
          <w:szCs w:val="22"/>
        </w:rPr>
        <w:t>s</w:t>
      </w:r>
      <w:r w:rsidRPr="00B7584F">
        <w:rPr>
          <w:rFonts w:ascii="Calibri" w:hAnsi="Calibri" w:cs="Calibri"/>
          <w:color w:val="000000" w:themeColor="text1"/>
          <w:sz w:val="22"/>
          <w:szCs w:val="22"/>
        </w:rPr>
        <w:t xml:space="preserve">. </w:t>
      </w:r>
    </w:p>
    <w:p w14:paraId="22AA5EB0" w14:textId="77777777" w:rsidR="00EB5CED" w:rsidRPr="00B7584F" w:rsidRDefault="00EB5CED" w:rsidP="002F3043">
      <w:pPr>
        <w:spacing w:line="360" w:lineRule="auto"/>
        <w:jc w:val="both"/>
        <w:rPr>
          <w:rFonts w:ascii="Calibri" w:hAnsi="Calibri" w:cs="Calibri"/>
          <w:b/>
          <w:color w:val="000000" w:themeColor="text1"/>
          <w:sz w:val="22"/>
          <w:szCs w:val="22"/>
        </w:rPr>
      </w:pPr>
    </w:p>
    <w:p w14:paraId="7CFF392F" w14:textId="77777777" w:rsidR="005F715A" w:rsidRPr="00B7584F" w:rsidRDefault="000E63C9" w:rsidP="002F3043">
      <w:pPr>
        <w:spacing w:line="360" w:lineRule="auto"/>
        <w:jc w:val="both"/>
        <w:rPr>
          <w:rFonts w:ascii="Calibri" w:hAnsi="Calibri" w:cs="Calibri"/>
          <w:b/>
          <w:color w:val="000000" w:themeColor="text1"/>
          <w:sz w:val="22"/>
          <w:szCs w:val="22"/>
        </w:rPr>
      </w:pPr>
      <w:r w:rsidRPr="00B7584F">
        <w:rPr>
          <w:rFonts w:ascii="Calibri" w:hAnsi="Calibri" w:cs="Calibri"/>
          <w:b/>
          <w:color w:val="000000" w:themeColor="text1"/>
          <w:sz w:val="22"/>
          <w:szCs w:val="22"/>
        </w:rPr>
        <w:t>Am I eligible to take part</w:t>
      </w:r>
      <w:r w:rsidR="005F715A" w:rsidRPr="00B7584F">
        <w:rPr>
          <w:rFonts w:ascii="Calibri" w:hAnsi="Calibri" w:cs="Calibri"/>
          <w:b/>
          <w:color w:val="000000" w:themeColor="text1"/>
          <w:sz w:val="22"/>
          <w:szCs w:val="22"/>
        </w:rPr>
        <w:t>?</w:t>
      </w:r>
    </w:p>
    <w:p w14:paraId="6641C991" w14:textId="77777777" w:rsidR="00B511FE" w:rsidRPr="00B7584F" w:rsidRDefault="00B511FE" w:rsidP="002F3043">
      <w:pPr>
        <w:spacing w:line="360" w:lineRule="auto"/>
        <w:jc w:val="both"/>
        <w:rPr>
          <w:rFonts w:ascii="Calibri" w:hAnsi="Calibri" w:cs="Calibri"/>
          <w:color w:val="000000" w:themeColor="text1"/>
          <w:sz w:val="22"/>
          <w:szCs w:val="22"/>
        </w:rPr>
      </w:pPr>
      <w:r w:rsidRPr="00B7584F">
        <w:rPr>
          <w:rFonts w:ascii="Calibri" w:hAnsi="Calibri" w:cs="Calibri"/>
          <w:color w:val="000000" w:themeColor="text1"/>
          <w:sz w:val="22"/>
          <w:szCs w:val="22"/>
        </w:rPr>
        <w:t xml:space="preserve">In this study we aim to assess how gut hormones vary </w:t>
      </w:r>
      <w:r w:rsidR="007637A2" w:rsidRPr="00B7584F">
        <w:rPr>
          <w:rFonts w:ascii="Calibri" w:hAnsi="Calibri" w:cs="Calibri"/>
          <w:color w:val="000000" w:themeColor="text1"/>
          <w:sz w:val="22"/>
          <w:szCs w:val="22"/>
        </w:rPr>
        <w:t>both before a</w:t>
      </w:r>
      <w:r w:rsidRPr="00B7584F">
        <w:rPr>
          <w:rFonts w:ascii="Calibri" w:hAnsi="Calibri" w:cs="Calibri"/>
          <w:color w:val="000000" w:themeColor="text1"/>
          <w:sz w:val="22"/>
          <w:szCs w:val="22"/>
        </w:rPr>
        <w:t xml:space="preserve">nd </w:t>
      </w:r>
      <w:r w:rsidR="007637A2" w:rsidRPr="00B7584F">
        <w:rPr>
          <w:rFonts w:ascii="Calibri" w:hAnsi="Calibri" w:cs="Calibri"/>
          <w:color w:val="000000" w:themeColor="text1"/>
          <w:sz w:val="22"/>
          <w:szCs w:val="22"/>
        </w:rPr>
        <w:t xml:space="preserve">after a meal. </w:t>
      </w:r>
    </w:p>
    <w:p w14:paraId="6C8019EE" w14:textId="5D830BEC" w:rsidR="00CC3F53" w:rsidRPr="00B7584F" w:rsidRDefault="00250F42" w:rsidP="002F3043">
      <w:pPr>
        <w:spacing w:line="360" w:lineRule="auto"/>
        <w:jc w:val="both"/>
        <w:rPr>
          <w:rFonts w:ascii="Calibri" w:hAnsi="Calibri" w:cs="Calibri"/>
          <w:color w:val="000000" w:themeColor="text1"/>
          <w:sz w:val="22"/>
          <w:szCs w:val="22"/>
        </w:rPr>
      </w:pPr>
      <w:r w:rsidRPr="00B7584F">
        <w:rPr>
          <w:rFonts w:ascii="Calibri" w:hAnsi="Calibri" w:cs="Calibri"/>
          <w:color w:val="000000" w:themeColor="text1"/>
          <w:sz w:val="22"/>
          <w:szCs w:val="22"/>
        </w:rPr>
        <w:t>For this protocol w</w:t>
      </w:r>
      <w:r w:rsidR="00CC3F53" w:rsidRPr="00B7584F">
        <w:rPr>
          <w:rFonts w:ascii="Calibri" w:hAnsi="Calibri" w:cs="Calibri"/>
          <w:color w:val="000000" w:themeColor="text1"/>
          <w:sz w:val="22"/>
          <w:szCs w:val="22"/>
        </w:rPr>
        <w:t>e are currently recruiting patients with bile acid diarrhoea</w:t>
      </w:r>
      <w:r w:rsidR="00157B63" w:rsidRPr="00B7584F">
        <w:rPr>
          <w:rFonts w:ascii="Calibri" w:hAnsi="Calibri" w:cs="Calibri"/>
          <w:color w:val="000000" w:themeColor="text1"/>
          <w:sz w:val="22"/>
          <w:szCs w:val="22"/>
        </w:rPr>
        <w:t xml:space="preserve"> or bile acid </w:t>
      </w:r>
      <w:r w:rsidR="007C106C" w:rsidRPr="00B7584F">
        <w:rPr>
          <w:rFonts w:ascii="Calibri" w:hAnsi="Calibri" w:cs="Calibri"/>
          <w:color w:val="000000" w:themeColor="text1"/>
          <w:sz w:val="22"/>
          <w:szCs w:val="22"/>
        </w:rPr>
        <w:t>malabsorption</w:t>
      </w:r>
      <w:r w:rsidR="00CC3F53" w:rsidRPr="00B7584F">
        <w:rPr>
          <w:rFonts w:ascii="Calibri" w:hAnsi="Calibri" w:cs="Calibri"/>
          <w:color w:val="000000" w:themeColor="text1"/>
          <w:sz w:val="22"/>
          <w:szCs w:val="22"/>
        </w:rPr>
        <w:t xml:space="preserve"> </w:t>
      </w:r>
      <w:r w:rsidRPr="00B7584F">
        <w:rPr>
          <w:rFonts w:ascii="Calibri" w:hAnsi="Calibri" w:cs="Calibri"/>
          <w:color w:val="000000" w:themeColor="text1"/>
          <w:sz w:val="22"/>
          <w:szCs w:val="22"/>
        </w:rPr>
        <w:t xml:space="preserve">who are on treatment with bile acid sequestrants. </w:t>
      </w:r>
    </w:p>
    <w:p w14:paraId="1DF37BB3" w14:textId="77777777" w:rsidR="00023783" w:rsidRPr="00B7584F" w:rsidRDefault="00023783" w:rsidP="002F3043">
      <w:pPr>
        <w:spacing w:line="360" w:lineRule="auto"/>
        <w:jc w:val="both"/>
        <w:rPr>
          <w:rFonts w:ascii="Calibri" w:hAnsi="Calibri" w:cs="Calibri"/>
          <w:color w:val="000000" w:themeColor="text1"/>
          <w:sz w:val="22"/>
          <w:szCs w:val="22"/>
        </w:rPr>
      </w:pPr>
      <w:r w:rsidRPr="00B7584F">
        <w:rPr>
          <w:rFonts w:ascii="Calibri" w:hAnsi="Calibri" w:cs="Calibri"/>
          <w:color w:val="000000" w:themeColor="text1"/>
          <w:sz w:val="22"/>
          <w:szCs w:val="22"/>
        </w:rPr>
        <w:t>Bile is known to influence gut hormone release in the gut and we wish to assess in more detail how increased bile levels in the gut with this condition influence gut hormone levels.</w:t>
      </w:r>
    </w:p>
    <w:p w14:paraId="62153F21" w14:textId="77777777" w:rsidR="00B511FE" w:rsidRPr="00B7584F" w:rsidRDefault="00F3627B" w:rsidP="002F3043">
      <w:pPr>
        <w:spacing w:line="360" w:lineRule="auto"/>
        <w:jc w:val="both"/>
        <w:rPr>
          <w:rFonts w:ascii="Calibri" w:hAnsi="Calibri" w:cs="Calibri"/>
          <w:color w:val="000000" w:themeColor="text1"/>
          <w:sz w:val="22"/>
          <w:szCs w:val="22"/>
        </w:rPr>
      </w:pPr>
      <w:r w:rsidRPr="00B7584F">
        <w:rPr>
          <w:rFonts w:ascii="Calibri" w:hAnsi="Calibri" w:cs="Calibri"/>
          <w:color w:val="000000" w:themeColor="text1"/>
          <w:sz w:val="22"/>
          <w:szCs w:val="22"/>
        </w:rPr>
        <w:t xml:space="preserve">You are eligible to take part if you </w:t>
      </w:r>
      <w:r w:rsidR="004E0486" w:rsidRPr="00B7584F">
        <w:rPr>
          <w:rFonts w:ascii="Calibri" w:hAnsi="Calibri" w:cs="Calibri"/>
          <w:color w:val="000000" w:themeColor="text1"/>
          <w:sz w:val="22"/>
          <w:szCs w:val="22"/>
        </w:rPr>
        <w:t xml:space="preserve">are </w:t>
      </w:r>
      <w:r w:rsidRPr="00B7584F">
        <w:rPr>
          <w:rFonts w:ascii="Calibri" w:hAnsi="Calibri" w:cs="Calibri"/>
          <w:color w:val="000000" w:themeColor="text1"/>
          <w:sz w:val="22"/>
          <w:szCs w:val="22"/>
        </w:rPr>
        <w:t xml:space="preserve">between the ages of 18 and </w:t>
      </w:r>
      <w:r w:rsidR="00D41666" w:rsidRPr="00B7584F">
        <w:rPr>
          <w:rFonts w:ascii="Calibri" w:hAnsi="Calibri" w:cs="Calibri"/>
          <w:color w:val="000000" w:themeColor="text1"/>
          <w:sz w:val="22"/>
          <w:szCs w:val="22"/>
        </w:rPr>
        <w:t>6</w:t>
      </w:r>
      <w:r w:rsidR="00023783" w:rsidRPr="00B7584F">
        <w:rPr>
          <w:rFonts w:ascii="Calibri" w:hAnsi="Calibri" w:cs="Calibri"/>
          <w:color w:val="000000" w:themeColor="text1"/>
          <w:sz w:val="22"/>
          <w:szCs w:val="22"/>
        </w:rPr>
        <w:t>5</w:t>
      </w:r>
      <w:r w:rsidRPr="00B7584F">
        <w:rPr>
          <w:rFonts w:ascii="Calibri" w:hAnsi="Calibri" w:cs="Calibri"/>
          <w:color w:val="000000" w:themeColor="text1"/>
          <w:sz w:val="22"/>
          <w:szCs w:val="22"/>
        </w:rPr>
        <w:t>.</w:t>
      </w:r>
    </w:p>
    <w:p w14:paraId="47FF6C4D" w14:textId="53085A69" w:rsidR="00F3627B" w:rsidRDefault="00F3627B" w:rsidP="002F3043">
      <w:pPr>
        <w:spacing w:line="360" w:lineRule="auto"/>
        <w:jc w:val="both"/>
        <w:rPr>
          <w:rFonts w:ascii="Calibri" w:hAnsi="Calibri" w:cs="Calibri"/>
          <w:color w:val="000000" w:themeColor="text1"/>
          <w:sz w:val="22"/>
          <w:szCs w:val="22"/>
        </w:rPr>
      </w:pPr>
      <w:r w:rsidRPr="00B7584F">
        <w:rPr>
          <w:rFonts w:ascii="Calibri" w:hAnsi="Calibri" w:cs="Calibri"/>
          <w:color w:val="000000" w:themeColor="text1"/>
          <w:sz w:val="22"/>
          <w:szCs w:val="22"/>
        </w:rPr>
        <w:t>A full exclusion criteria is included later in this information sheet.</w:t>
      </w:r>
    </w:p>
    <w:p w14:paraId="355CF897" w14:textId="77777777" w:rsidR="00EB4597" w:rsidRPr="00B7584F" w:rsidRDefault="00EB4597" w:rsidP="00EB4597">
      <w:pPr>
        <w:spacing w:line="360" w:lineRule="auto"/>
        <w:ind w:right="-154"/>
        <w:jc w:val="both"/>
        <w:rPr>
          <w:rFonts w:ascii="Calibri" w:hAnsi="Calibri" w:cs="Calibri"/>
          <w:color w:val="000000" w:themeColor="text1"/>
          <w:sz w:val="22"/>
          <w:szCs w:val="22"/>
        </w:rPr>
      </w:pPr>
      <w:r>
        <w:rPr>
          <w:rFonts w:ascii="Calibri" w:hAnsi="Calibri" w:cs="Calibri"/>
          <w:color w:val="000000" w:themeColor="text1"/>
          <w:sz w:val="22"/>
          <w:szCs w:val="22"/>
        </w:rPr>
        <w:t xml:space="preserve">If you have questions before the trial and are uncertain regarding your eligibility a virtual screening appointment can be arranged, at which consent to take part in the study can be taken also. </w:t>
      </w:r>
    </w:p>
    <w:p w14:paraId="2CEA9300" w14:textId="77777777" w:rsidR="005F715A" w:rsidRPr="00B7584F" w:rsidRDefault="005F715A" w:rsidP="002F3043">
      <w:pPr>
        <w:spacing w:line="360" w:lineRule="auto"/>
        <w:jc w:val="both"/>
        <w:outlineLvl w:val="0"/>
        <w:rPr>
          <w:rFonts w:ascii="Calibri" w:hAnsi="Calibri" w:cs="Calibri"/>
          <w:b/>
          <w:color w:val="000000" w:themeColor="text1"/>
          <w:sz w:val="22"/>
          <w:szCs w:val="22"/>
        </w:rPr>
      </w:pPr>
    </w:p>
    <w:p w14:paraId="3E163659" w14:textId="77777777" w:rsidR="005F715A" w:rsidRPr="00B7584F" w:rsidRDefault="005F715A" w:rsidP="002F3043">
      <w:pPr>
        <w:spacing w:line="360" w:lineRule="auto"/>
        <w:jc w:val="both"/>
        <w:outlineLvl w:val="0"/>
        <w:rPr>
          <w:rFonts w:ascii="Calibri" w:hAnsi="Calibri" w:cs="Calibri"/>
          <w:b/>
          <w:color w:val="000000" w:themeColor="text1"/>
          <w:sz w:val="22"/>
          <w:szCs w:val="22"/>
        </w:rPr>
      </w:pPr>
      <w:r w:rsidRPr="00B7584F">
        <w:rPr>
          <w:rFonts w:ascii="Calibri" w:hAnsi="Calibri" w:cs="Calibri"/>
          <w:b/>
          <w:color w:val="000000" w:themeColor="text1"/>
          <w:sz w:val="22"/>
          <w:szCs w:val="22"/>
        </w:rPr>
        <w:t>Do I have to take part?</w:t>
      </w:r>
    </w:p>
    <w:p w14:paraId="752FDBE1" w14:textId="77777777" w:rsidR="005F715A" w:rsidRPr="00B7584F" w:rsidRDefault="00650126" w:rsidP="002F3043">
      <w:pPr>
        <w:spacing w:line="360" w:lineRule="auto"/>
        <w:jc w:val="both"/>
        <w:rPr>
          <w:rFonts w:ascii="Calibri" w:hAnsi="Calibri" w:cs="Calibri"/>
          <w:color w:val="000000" w:themeColor="text1"/>
          <w:sz w:val="22"/>
          <w:szCs w:val="22"/>
        </w:rPr>
      </w:pPr>
      <w:r w:rsidRPr="00B7584F">
        <w:rPr>
          <w:rFonts w:ascii="Calibri" w:hAnsi="Calibri" w:cs="Calibri"/>
          <w:color w:val="000000" w:themeColor="text1"/>
          <w:sz w:val="22"/>
          <w:szCs w:val="22"/>
        </w:rPr>
        <w:t>Taking part in this</w:t>
      </w:r>
      <w:r w:rsidR="005F715A" w:rsidRPr="00B7584F">
        <w:rPr>
          <w:rFonts w:ascii="Calibri" w:hAnsi="Calibri" w:cs="Calibri"/>
          <w:color w:val="000000" w:themeColor="text1"/>
          <w:sz w:val="22"/>
          <w:szCs w:val="22"/>
        </w:rPr>
        <w:t xml:space="preserve"> study is entirely voluntary. You can take </w:t>
      </w:r>
      <w:r w:rsidR="00756D32" w:rsidRPr="00B7584F">
        <w:rPr>
          <w:rFonts w:ascii="Calibri" w:hAnsi="Calibri" w:cs="Calibri"/>
          <w:color w:val="000000" w:themeColor="text1"/>
          <w:sz w:val="22"/>
          <w:szCs w:val="22"/>
        </w:rPr>
        <w:t>some time</w:t>
      </w:r>
      <w:r w:rsidR="005F715A" w:rsidRPr="00B7584F">
        <w:rPr>
          <w:rFonts w:ascii="Calibri" w:hAnsi="Calibri" w:cs="Calibri"/>
          <w:color w:val="000000" w:themeColor="text1"/>
          <w:sz w:val="22"/>
          <w:szCs w:val="22"/>
        </w:rPr>
        <w:t xml:space="preserve"> to decide whether or not you </w:t>
      </w:r>
      <w:r w:rsidR="00812975" w:rsidRPr="00B7584F">
        <w:rPr>
          <w:rFonts w:ascii="Calibri" w:hAnsi="Calibri" w:cs="Calibri"/>
          <w:color w:val="000000" w:themeColor="text1"/>
          <w:sz w:val="22"/>
          <w:szCs w:val="22"/>
        </w:rPr>
        <w:t xml:space="preserve">want to </w:t>
      </w:r>
      <w:r w:rsidR="005F715A" w:rsidRPr="00B7584F">
        <w:rPr>
          <w:rFonts w:ascii="Calibri" w:hAnsi="Calibri" w:cs="Calibri"/>
          <w:color w:val="000000" w:themeColor="text1"/>
          <w:sz w:val="22"/>
          <w:szCs w:val="22"/>
        </w:rPr>
        <w:t>take part and you are free to withdraw at any time, without giving a reason. If you participate</w:t>
      </w:r>
      <w:r w:rsidR="000D0E5F" w:rsidRPr="00B7584F">
        <w:rPr>
          <w:rFonts w:ascii="Calibri" w:hAnsi="Calibri" w:cs="Calibri"/>
          <w:color w:val="000000" w:themeColor="text1"/>
          <w:sz w:val="22"/>
          <w:szCs w:val="22"/>
        </w:rPr>
        <w:t>,</w:t>
      </w:r>
      <w:r w:rsidR="005F715A" w:rsidRPr="00B7584F">
        <w:rPr>
          <w:rFonts w:ascii="Calibri" w:hAnsi="Calibri" w:cs="Calibri"/>
          <w:color w:val="000000" w:themeColor="text1"/>
          <w:sz w:val="22"/>
          <w:szCs w:val="22"/>
        </w:rPr>
        <w:t xml:space="preserve"> we will ask you to sign a consent form and you will be given a copy of the form. If you do not wish to take part it will not affect the standard of care you receive</w:t>
      </w:r>
      <w:r w:rsidR="004E0486" w:rsidRPr="00B7584F">
        <w:rPr>
          <w:rFonts w:ascii="Calibri" w:hAnsi="Calibri" w:cs="Calibri"/>
          <w:color w:val="000000" w:themeColor="text1"/>
          <w:sz w:val="22"/>
          <w:szCs w:val="22"/>
        </w:rPr>
        <w:t xml:space="preserve"> regularly</w:t>
      </w:r>
      <w:r w:rsidR="005F715A" w:rsidRPr="00B7584F">
        <w:rPr>
          <w:rFonts w:ascii="Calibri" w:hAnsi="Calibri" w:cs="Calibri"/>
          <w:color w:val="000000" w:themeColor="text1"/>
          <w:sz w:val="22"/>
          <w:szCs w:val="22"/>
        </w:rPr>
        <w:t xml:space="preserve">. </w:t>
      </w:r>
    </w:p>
    <w:p w14:paraId="481347FD" w14:textId="77777777" w:rsidR="005F715A" w:rsidRPr="00B7584F" w:rsidRDefault="005F715A" w:rsidP="002F3043">
      <w:pPr>
        <w:spacing w:line="360" w:lineRule="auto"/>
        <w:jc w:val="both"/>
        <w:rPr>
          <w:rFonts w:ascii="Calibri" w:hAnsi="Calibri" w:cs="Calibri"/>
          <w:color w:val="000000" w:themeColor="text1"/>
          <w:sz w:val="22"/>
          <w:szCs w:val="22"/>
        </w:rPr>
      </w:pPr>
    </w:p>
    <w:p w14:paraId="26BD9B7D" w14:textId="77777777" w:rsidR="005F715A" w:rsidRPr="00B7584F" w:rsidRDefault="005F715A" w:rsidP="002F3043">
      <w:pPr>
        <w:spacing w:line="360" w:lineRule="auto"/>
        <w:jc w:val="both"/>
        <w:rPr>
          <w:rFonts w:ascii="Calibri" w:hAnsi="Calibri" w:cs="Calibri"/>
          <w:b/>
          <w:color w:val="000000" w:themeColor="text1"/>
          <w:sz w:val="22"/>
          <w:szCs w:val="22"/>
        </w:rPr>
      </w:pPr>
      <w:r w:rsidRPr="00B7584F">
        <w:rPr>
          <w:rFonts w:ascii="Calibri" w:hAnsi="Calibri" w:cs="Calibri"/>
          <w:b/>
          <w:color w:val="000000" w:themeColor="text1"/>
          <w:sz w:val="22"/>
          <w:szCs w:val="22"/>
        </w:rPr>
        <w:t>What will happen to me if I take part?</w:t>
      </w:r>
    </w:p>
    <w:p w14:paraId="5302D770" w14:textId="77777777" w:rsidR="00752B6A" w:rsidRPr="00B7584F" w:rsidRDefault="005F715A" w:rsidP="002F3043">
      <w:pPr>
        <w:spacing w:line="360" w:lineRule="auto"/>
        <w:jc w:val="both"/>
        <w:rPr>
          <w:rFonts w:ascii="Calibri" w:hAnsi="Calibri" w:cs="Calibri"/>
          <w:color w:val="000000" w:themeColor="text1"/>
          <w:sz w:val="22"/>
          <w:szCs w:val="22"/>
        </w:rPr>
      </w:pPr>
      <w:r w:rsidRPr="00B7584F">
        <w:rPr>
          <w:rFonts w:ascii="Calibri" w:hAnsi="Calibri" w:cs="Calibri"/>
          <w:color w:val="000000" w:themeColor="text1"/>
          <w:sz w:val="22"/>
          <w:szCs w:val="22"/>
        </w:rPr>
        <w:t xml:space="preserve">You </w:t>
      </w:r>
      <w:r w:rsidR="00174669" w:rsidRPr="00B7584F">
        <w:rPr>
          <w:rFonts w:ascii="Calibri" w:hAnsi="Calibri" w:cs="Calibri"/>
          <w:color w:val="000000" w:themeColor="text1"/>
          <w:sz w:val="22"/>
          <w:szCs w:val="22"/>
        </w:rPr>
        <w:t>will be invited to</w:t>
      </w:r>
      <w:r w:rsidRPr="00B7584F">
        <w:rPr>
          <w:rFonts w:ascii="Calibri" w:hAnsi="Calibri" w:cs="Calibri"/>
          <w:color w:val="000000" w:themeColor="text1"/>
          <w:sz w:val="22"/>
          <w:szCs w:val="22"/>
        </w:rPr>
        <w:t xml:space="preserve"> the </w:t>
      </w:r>
      <w:r w:rsidR="00812975" w:rsidRPr="00B7584F">
        <w:rPr>
          <w:rFonts w:ascii="Calibri" w:hAnsi="Calibri" w:cs="Calibri"/>
          <w:color w:val="000000" w:themeColor="text1"/>
          <w:sz w:val="22"/>
          <w:szCs w:val="22"/>
        </w:rPr>
        <w:t>Translationa</w:t>
      </w:r>
      <w:r w:rsidRPr="00B7584F">
        <w:rPr>
          <w:rFonts w:ascii="Calibri" w:hAnsi="Calibri" w:cs="Calibri"/>
          <w:color w:val="000000" w:themeColor="text1"/>
          <w:sz w:val="22"/>
          <w:szCs w:val="22"/>
        </w:rPr>
        <w:t>l Research Facility</w:t>
      </w:r>
      <w:r w:rsidR="00812975" w:rsidRPr="00B7584F">
        <w:rPr>
          <w:rFonts w:ascii="Calibri" w:hAnsi="Calibri" w:cs="Calibri"/>
          <w:color w:val="000000" w:themeColor="text1"/>
          <w:sz w:val="22"/>
          <w:szCs w:val="22"/>
        </w:rPr>
        <w:t xml:space="preserve"> (TRF)</w:t>
      </w:r>
      <w:r w:rsidRPr="00B7584F">
        <w:rPr>
          <w:rFonts w:ascii="Calibri" w:hAnsi="Calibri" w:cs="Calibri"/>
          <w:color w:val="000000" w:themeColor="text1"/>
          <w:sz w:val="22"/>
          <w:szCs w:val="22"/>
        </w:rPr>
        <w:t xml:space="preserve"> </w:t>
      </w:r>
      <w:r w:rsidR="00853B5F" w:rsidRPr="00B7584F">
        <w:rPr>
          <w:rFonts w:ascii="Calibri" w:hAnsi="Calibri" w:cs="Calibri"/>
          <w:color w:val="000000" w:themeColor="text1"/>
          <w:sz w:val="22"/>
          <w:szCs w:val="22"/>
        </w:rPr>
        <w:t xml:space="preserve">located in the Cambridge Centre for Clinical Research (CCRC) </w:t>
      </w:r>
      <w:r w:rsidRPr="00B7584F">
        <w:rPr>
          <w:rFonts w:ascii="Calibri" w:hAnsi="Calibri" w:cs="Calibri"/>
          <w:color w:val="000000" w:themeColor="text1"/>
          <w:sz w:val="22"/>
          <w:szCs w:val="22"/>
        </w:rPr>
        <w:t>at Addenbrooke’s Hospital, Cambridge</w:t>
      </w:r>
      <w:r w:rsidR="00174669" w:rsidRPr="00B7584F">
        <w:rPr>
          <w:rFonts w:ascii="Calibri" w:hAnsi="Calibri" w:cs="Calibri"/>
          <w:color w:val="000000" w:themeColor="text1"/>
          <w:sz w:val="22"/>
          <w:szCs w:val="22"/>
        </w:rPr>
        <w:t xml:space="preserve">. </w:t>
      </w:r>
      <w:r w:rsidR="00386731" w:rsidRPr="00B7584F">
        <w:rPr>
          <w:rFonts w:ascii="Calibri" w:hAnsi="Calibri" w:cs="Calibri"/>
          <w:color w:val="000000" w:themeColor="text1"/>
          <w:sz w:val="22"/>
          <w:szCs w:val="22"/>
        </w:rPr>
        <w:t xml:space="preserve">The study takes place over </w:t>
      </w:r>
      <w:r w:rsidR="00752B6A" w:rsidRPr="00B7584F">
        <w:rPr>
          <w:rFonts w:ascii="Calibri" w:hAnsi="Calibri" w:cs="Calibri"/>
          <w:color w:val="000000" w:themeColor="text1"/>
          <w:sz w:val="22"/>
          <w:szCs w:val="22"/>
        </w:rPr>
        <w:t>two</w:t>
      </w:r>
      <w:r w:rsidR="00F3627B" w:rsidRPr="00B7584F">
        <w:rPr>
          <w:rFonts w:ascii="Calibri" w:hAnsi="Calibri" w:cs="Calibri"/>
          <w:color w:val="000000" w:themeColor="text1"/>
          <w:sz w:val="22"/>
          <w:szCs w:val="22"/>
        </w:rPr>
        <w:t xml:space="preserve"> day</w:t>
      </w:r>
      <w:r w:rsidR="00752B6A" w:rsidRPr="00B7584F">
        <w:rPr>
          <w:rFonts w:ascii="Calibri" w:hAnsi="Calibri" w:cs="Calibri"/>
          <w:color w:val="000000" w:themeColor="text1"/>
          <w:sz w:val="22"/>
          <w:szCs w:val="22"/>
        </w:rPr>
        <w:t>s</w:t>
      </w:r>
      <w:r w:rsidR="00386731" w:rsidRPr="00B7584F">
        <w:rPr>
          <w:rFonts w:ascii="Calibri" w:hAnsi="Calibri" w:cs="Calibri"/>
          <w:color w:val="000000" w:themeColor="text1"/>
          <w:sz w:val="22"/>
          <w:szCs w:val="22"/>
        </w:rPr>
        <w:t xml:space="preserve">. </w:t>
      </w:r>
      <w:r w:rsidR="00ED057C" w:rsidRPr="00B7584F">
        <w:rPr>
          <w:rFonts w:ascii="Calibri" w:hAnsi="Calibri" w:cs="Calibri"/>
          <w:color w:val="000000" w:themeColor="text1"/>
          <w:sz w:val="22"/>
          <w:szCs w:val="22"/>
        </w:rPr>
        <w:t xml:space="preserve"> </w:t>
      </w:r>
    </w:p>
    <w:p w14:paraId="2F0FB30A" w14:textId="77777777" w:rsidR="00ED057C" w:rsidRPr="00B7584F" w:rsidRDefault="00ED057C" w:rsidP="002F3043">
      <w:pPr>
        <w:spacing w:line="360" w:lineRule="auto"/>
        <w:jc w:val="both"/>
        <w:rPr>
          <w:rFonts w:ascii="Calibri" w:hAnsi="Calibri" w:cs="Calibri"/>
          <w:color w:val="000000" w:themeColor="text1"/>
          <w:sz w:val="22"/>
          <w:szCs w:val="22"/>
        </w:rPr>
      </w:pPr>
      <w:r w:rsidRPr="00B7584F">
        <w:rPr>
          <w:rFonts w:ascii="Calibri" w:hAnsi="Calibri" w:cs="Calibri"/>
          <w:color w:val="000000" w:themeColor="text1"/>
          <w:sz w:val="22"/>
          <w:szCs w:val="22"/>
        </w:rPr>
        <w:t>During your</w:t>
      </w:r>
      <w:r w:rsidR="00752B6A" w:rsidRPr="00B7584F">
        <w:rPr>
          <w:rFonts w:ascii="Calibri" w:hAnsi="Calibri" w:cs="Calibri"/>
          <w:color w:val="000000" w:themeColor="text1"/>
          <w:sz w:val="22"/>
          <w:szCs w:val="22"/>
        </w:rPr>
        <w:t xml:space="preserve"> first</w:t>
      </w:r>
      <w:r w:rsidRPr="00B7584F">
        <w:rPr>
          <w:rFonts w:ascii="Calibri" w:hAnsi="Calibri" w:cs="Calibri"/>
          <w:color w:val="000000" w:themeColor="text1"/>
          <w:sz w:val="22"/>
          <w:szCs w:val="22"/>
        </w:rPr>
        <w:t xml:space="preserve"> visit you will have some blood samples take</w:t>
      </w:r>
      <w:r w:rsidR="00752B6A" w:rsidRPr="00B7584F">
        <w:rPr>
          <w:rFonts w:ascii="Calibri" w:hAnsi="Calibri" w:cs="Calibri"/>
          <w:color w:val="000000" w:themeColor="text1"/>
          <w:sz w:val="22"/>
          <w:szCs w:val="22"/>
        </w:rPr>
        <w:t>n.</w:t>
      </w:r>
      <w:r w:rsidRPr="00B7584F">
        <w:rPr>
          <w:rFonts w:ascii="Calibri" w:hAnsi="Calibri" w:cs="Calibri"/>
          <w:color w:val="000000" w:themeColor="text1"/>
          <w:sz w:val="22"/>
          <w:szCs w:val="22"/>
        </w:rPr>
        <w:t xml:space="preserve"> You will then be provided with a meal and have further blood samples taken.</w:t>
      </w:r>
    </w:p>
    <w:p w14:paraId="181B734E" w14:textId="77777777" w:rsidR="00B7584F" w:rsidRPr="00B7584F" w:rsidRDefault="00752B6A" w:rsidP="002F3043">
      <w:pPr>
        <w:spacing w:line="360" w:lineRule="auto"/>
        <w:jc w:val="both"/>
        <w:rPr>
          <w:rFonts w:ascii="Calibri" w:hAnsi="Calibri" w:cs="Calibri"/>
          <w:color w:val="000000" w:themeColor="text1"/>
          <w:sz w:val="22"/>
          <w:szCs w:val="22"/>
        </w:rPr>
      </w:pPr>
      <w:r w:rsidRPr="00B7584F">
        <w:rPr>
          <w:rFonts w:ascii="Calibri" w:hAnsi="Calibri" w:cs="Calibri"/>
          <w:color w:val="000000" w:themeColor="text1"/>
          <w:sz w:val="22"/>
          <w:szCs w:val="22"/>
        </w:rPr>
        <w:t xml:space="preserve">You will then be asked to stop taking your bile acid sequestrants and then return for a second meal study after </w:t>
      </w:r>
      <w:r w:rsidR="00B7584F" w:rsidRPr="00B7584F">
        <w:rPr>
          <w:rFonts w:ascii="Calibri" w:hAnsi="Calibri" w:cs="Calibri"/>
          <w:color w:val="000000" w:themeColor="text1"/>
          <w:sz w:val="22"/>
          <w:szCs w:val="22"/>
        </w:rPr>
        <w:t xml:space="preserve">at least </w:t>
      </w:r>
      <w:r w:rsidRPr="00B7584F">
        <w:rPr>
          <w:rFonts w:ascii="Calibri" w:hAnsi="Calibri" w:cs="Calibri"/>
          <w:color w:val="000000" w:themeColor="text1"/>
          <w:sz w:val="22"/>
          <w:szCs w:val="22"/>
        </w:rPr>
        <w:t xml:space="preserve">7 days. </w:t>
      </w:r>
    </w:p>
    <w:p w14:paraId="124AA6ED" w14:textId="03D58112" w:rsidR="00B7584F" w:rsidRPr="00B7584F" w:rsidRDefault="00B7584F" w:rsidP="002F3043">
      <w:pPr>
        <w:spacing w:line="360" w:lineRule="auto"/>
        <w:jc w:val="both"/>
        <w:rPr>
          <w:rFonts w:ascii="Calibri" w:hAnsi="Calibri" w:cs="Calibri"/>
          <w:color w:val="000000" w:themeColor="text1"/>
          <w:sz w:val="22"/>
          <w:szCs w:val="22"/>
        </w:rPr>
      </w:pPr>
      <w:r w:rsidRPr="00B7584F">
        <w:rPr>
          <w:rFonts w:ascii="Calibri" w:hAnsi="Calibri" w:cs="Calibri"/>
          <w:color w:val="000000" w:themeColor="text1"/>
          <w:sz w:val="22"/>
          <w:szCs w:val="22"/>
          <w:shd w:val="clear" w:color="auto" w:fill="FFFFFF"/>
        </w:rPr>
        <w:lastRenderedPageBreak/>
        <w:t>During this period it is possible that diarrhoea symptoms may worsen whilst not taking sequestrants for usual symptom relief, similar to before your condition being diagnosed.  Loperamide (immodium) may be taken during this period for symptom relief, but cannot be taken in the 48 hours before either meal study due to the possibility of this effecting the results of the study</w:t>
      </w:r>
    </w:p>
    <w:p w14:paraId="085447D3" w14:textId="717E5F50" w:rsidR="00752B6A" w:rsidRPr="00B7584F" w:rsidRDefault="00AA4FD0" w:rsidP="002F3043">
      <w:pPr>
        <w:spacing w:line="360" w:lineRule="auto"/>
        <w:jc w:val="both"/>
        <w:rPr>
          <w:rFonts w:ascii="Calibri" w:hAnsi="Calibri" w:cs="Calibri"/>
          <w:color w:val="000000" w:themeColor="text1"/>
          <w:sz w:val="22"/>
          <w:szCs w:val="22"/>
        </w:rPr>
      </w:pPr>
      <w:r w:rsidRPr="00B7584F">
        <w:rPr>
          <w:rFonts w:ascii="Calibri" w:hAnsi="Calibri" w:cs="Calibri"/>
          <w:color w:val="000000" w:themeColor="text1"/>
          <w:sz w:val="22"/>
          <w:szCs w:val="22"/>
        </w:rPr>
        <w:t xml:space="preserve">After this second meal study you can continue on your bile acid sequestrants as usual. </w:t>
      </w:r>
    </w:p>
    <w:p w14:paraId="24541E2E" w14:textId="77777777" w:rsidR="0008120D" w:rsidRPr="00B7584F" w:rsidRDefault="00386731" w:rsidP="002F3043">
      <w:pPr>
        <w:spacing w:line="360" w:lineRule="auto"/>
        <w:jc w:val="both"/>
        <w:rPr>
          <w:rFonts w:ascii="Calibri" w:hAnsi="Calibri" w:cs="Calibri"/>
          <w:color w:val="000000" w:themeColor="text1"/>
          <w:sz w:val="22"/>
          <w:szCs w:val="22"/>
        </w:rPr>
      </w:pPr>
      <w:r w:rsidRPr="00B7584F">
        <w:rPr>
          <w:rFonts w:ascii="Calibri" w:hAnsi="Calibri" w:cs="Calibri"/>
          <w:color w:val="000000" w:themeColor="text1"/>
          <w:sz w:val="22"/>
          <w:szCs w:val="22"/>
        </w:rPr>
        <w:t>We will cover you</w:t>
      </w:r>
      <w:r w:rsidR="0008120D" w:rsidRPr="00B7584F">
        <w:rPr>
          <w:rFonts w:ascii="Calibri" w:hAnsi="Calibri" w:cs="Calibri"/>
          <w:color w:val="000000" w:themeColor="text1"/>
          <w:sz w:val="22"/>
          <w:szCs w:val="22"/>
        </w:rPr>
        <w:t xml:space="preserve">r travel </w:t>
      </w:r>
      <w:r w:rsidRPr="00B7584F">
        <w:rPr>
          <w:rFonts w:ascii="Calibri" w:hAnsi="Calibri" w:cs="Calibri"/>
          <w:color w:val="000000" w:themeColor="text1"/>
          <w:sz w:val="22"/>
          <w:szCs w:val="22"/>
        </w:rPr>
        <w:t xml:space="preserve">expenses for travelling to </w:t>
      </w:r>
      <w:r w:rsidR="0008120D" w:rsidRPr="00B7584F">
        <w:rPr>
          <w:rFonts w:ascii="Calibri" w:hAnsi="Calibri" w:cs="Calibri"/>
          <w:color w:val="000000" w:themeColor="text1"/>
          <w:sz w:val="22"/>
          <w:szCs w:val="22"/>
        </w:rPr>
        <w:t>the TRF</w:t>
      </w:r>
      <w:r w:rsidR="007D21B2" w:rsidRPr="00B7584F">
        <w:rPr>
          <w:rFonts w:ascii="Calibri" w:hAnsi="Calibri" w:cs="Calibri"/>
          <w:color w:val="000000" w:themeColor="text1"/>
          <w:sz w:val="22"/>
          <w:szCs w:val="22"/>
        </w:rPr>
        <w:t xml:space="preserve"> both days</w:t>
      </w:r>
      <w:r w:rsidR="0008120D" w:rsidRPr="00B7584F">
        <w:rPr>
          <w:rFonts w:ascii="Calibri" w:hAnsi="Calibri" w:cs="Calibri"/>
          <w:color w:val="000000" w:themeColor="text1"/>
          <w:sz w:val="22"/>
          <w:szCs w:val="22"/>
        </w:rPr>
        <w:t xml:space="preserve"> in </w:t>
      </w:r>
      <w:r w:rsidRPr="00B7584F">
        <w:rPr>
          <w:rFonts w:ascii="Calibri" w:hAnsi="Calibri" w:cs="Calibri"/>
          <w:color w:val="000000" w:themeColor="text1"/>
          <w:sz w:val="22"/>
          <w:szCs w:val="22"/>
        </w:rPr>
        <w:t xml:space="preserve">Cambridge </w:t>
      </w:r>
      <w:r w:rsidR="0008120D" w:rsidRPr="00B7584F">
        <w:rPr>
          <w:rFonts w:ascii="Calibri" w:hAnsi="Calibri" w:cs="Calibri"/>
          <w:color w:val="000000" w:themeColor="text1"/>
          <w:sz w:val="22"/>
          <w:szCs w:val="22"/>
        </w:rPr>
        <w:t>and a fee of £50 for participating in the study</w:t>
      </w:r>
      <w:r w:rsidRPr="00B7584F">
        <w:rPr>
          <w:rFonts w:ascii="Calibri" w:hAnsi="Calibri" w:cs="Calibri"/>
          <w:color w:val="000000" w:themeColor="text1"/>
          <w:sz w:val="22"/>
          <w:szCs w:val="22"/>
        </w:rPr>
        <w:t xml:space="preserve">. </w:t>
      </w:r>
    </w:p>
    <w:p w14:paraId="4A168AD9" w14:textId="77777777" w:rsidR="00E84555" w:rsidRPr="00B7584F" w:rsidRDefault="00386731" w:rsidP="002F3043">
      <w:pPr>
        <w:spacing w:line="360" w:lineRule="auto"/>
        <w:jc w:val="both"/>
        <w:rPr>
          <w:rFonts w:ascii="Calibri" w:hAnsi="Calibri" w:cs="Calibri"/>
          <w:color w:val="000000" w:themeColor="text1"/>
          <w:sz w:val="22"/>
          <w:szCs w:val="22"/>
        </w:rPr>
      </w:pPr>
      <w:r w:rsidRPr="00B7584F">
        <w:rPr>
          <w:rFonts w:ascii="Calibri" w:hAnsi="Calibri" w:cs="Calibri"/>
          <w:color w:val="000000" w:themeColor="text1"/>
          <w:sz w:val="22"/>
          <w:szCs w:val="22"/>
        </w:rPr>
        <w:t xml:space="preserve">If you are interested in the study, </w:t>
      </w:r>
      <w:r w:rsidR="004E0486" w:rsidRPr="00B7584F">
        <w:rPr>
          <w:rFonts w:ascii="Calibri" w:hAnsi="Calibri" w:cs="Calibri"/>
          <w:color w:val="000000" w:themeColor="text1"/>
          <w:sz w:val="22"/>
          <w:szCs w:val="22"/>
        </w:rPr>
        <w:t xml:space="preserve">please contact us with the information at the bottom of the sheet and we can answer any questions you may have. </w:t>
      </w:r>
    </w:p>
    <w:p w14:paraId="5DD99340" w14:textId="77777777" w:rsidR="00853B5F" w:rsidRPr="00B7584F" w:rsidRDefault="00853B5F" w:rsidP="002F3043">
      <w:pPr>
        <w:spacing w:line="360" w:lineRule="auto"/>
        <w:ind w:right="-154"/>
        <w:jc w:val="both"/>
        <w:rPr>
          <w:rFonts w:ascii="Calibri" w:hAnsi="Calibri" w:cs="Calibri"/>
          <w:b/>
          <w:color w:val="000000" w:themeColor="text1"/>
          <w:sz w:val="22"/>
          <w:szCs w:val="22"/>
          <w:u w:val="single"/>
        </w:rPr>
      </w:pPr>
    </w:p>
    <w:p w14:paraId="7EF2F814" w14:textId="77777777" w:rsidR="000D7CE7" w:rsidRPr="00B7584F" w:rsidRDefault="00C377BE" w:rsidP="002F3043">
      <w:pPr>
        <w:spacing w:line="360" w:lineRule="auto"/>
        <w:ind w:right="-154"/>
        <w:jc w:val="both"/>
        <w:rPr>
          <w:rFonts w:ascii="Calibri" w:hAnsi="Calibri" w:cs="Calibri"/>
          <w:b/>
          <w:color w:val="000000" w:themeColor="text1"/>
          <w:sz w:val="22"/>
          <w:szCs w:val="22"/>
          <w:u w:val="single"/>
        </w:rPr>
      </w:pPr>
      <w:r w:rsidRPr="00B7584F">
        <w:rPr>
          <w:rFonts w:ascii="Calibri" w:hAnsi="Calibri" w:cs="Calibri"/>
          <w:b/>
          <w:color w:val="000000" w:themeColor="text1"/>
          <w:sz w:val="22"/>
          <w:szCs w:val="22"/>
          <w:u w:val="single"/>
        </w:rPr>
        <w:t>SECTION 2: WHAT DOES THE STUDY INVOLVE?</w:t>
      </w:r>
    </w:p>
    <w:p w14:paraId="4A2424CE" w14:textId="77777777" w:rsidR="003D48D0" w:rsidRPr="00B7584F" w:rsidRDefault="003D48D0" w:rsidP="002F3043">
      <w:pPr>
        <w:spacing w:line="360" w:lineRule="auto"/>
        <w:ind w:right="-154"/>
        <w:jc w:val="both"/>
        <w:rPr>
          <w:rFonts w:ascii="Calibri" w:hAnsi="Calibri" w:cs="Calibri"/>
          <w:b/>
          <w:color w:val="000000" w:themeColor="text1"/>
          <w:sz w:val="22"/>
          <w:szCs w:val="22"/>
        </w:rPr>
      </w:pPr>
      <w:r w:rsidRPr="00B7584F">
        <w:rPr>
          <w:rFonts w:ascii="Calibri" w:hAnsi="Calibri" w:cs="Calibri"/>
          <w:b/>
          <w:color w:val="000000" w:themeColor="text1"/>
          <w:sz w:val="22"/>
          <w:szCs w:val="22"/>
        </w:rPr>
        <w:t>What happens at the study visit?</w:t>
      </w:r>
    </w:p>
    <w:p w14:paraId="67A4D152" w14:textId="6796F908" w:rsidR="00E22B31" w:rsidRDefault="005F715A" w:rsidP="002F3043">
      <w:pPr>
        <w:spacing w:line="360" w:lineRule="auto"/>
        <w:ind w:right="-154"/>
        <w:jc w:val="both"/>
        <w:rPr>
          <w:rFonts w:ascii="Calibri" w:hAnsi="Calibri" w:cs="Calibri"/>
          <w:color w:val="000000" w:themeColor="text1"/>
          <w:sz w:val="22"/>
          <w:szCs w:val="22"/>
        </w:rPr>
      </w:pPr>
      <w:r w:rsidRPr="00B7584F">
        <w:rPr>
          <w:rFonts w:ascii="Calibri" w:hAnsi="Calibri" w:cs="Calibri"/>
          <w:color w:val="000000" w:themeColor="text1"/>
          <w:sz w:val="22"/>
          <w:szCs w:val="22"/>
        </w:rPr>
        <w:t xml:space="preserve">When you come to Cambridge, </w:t>
      </w:r>
      <w:r w:rsidR="003D48D0" w:rsidRPr="00B7584F">
        <w:rPr>
          <w:rFonts w:ascii="Calibri" w:hAnsi="Calibri" w:cs="Calibri"/>
          <w:color w:val="000000" w:themeColor="text1"/>
          <w:sz w:val="22"/>
          <w:szCs w:val="22"/>
        </w:rPr>
        <w:t xml:space="preserve">a </w:t>
      </w:r>
      <w:r w:rsidRPr="00B7584F">
        <w:rPr>
          <w:rFonts w:ascii="Calibri" w:hAnsi="Calibri" w:cs="Calibri"/>
          <w:color w:val="000000" w:themeColor="text1"/>
          <w:sz w:val="22"/>
          <w:szCs w:val="22"/>
        </w:rPr>
        <w:t xml:space="preserve">doctor </w:t>
      </w:r>
      <w:r w:rsidR="007375ED" w:rsidRPr="00B7584F">
        <w:rPr>
          <w:rFonts w:ascii="Calibri" w:hAnsi="Calibri" w:cs="Calibri"/>
          <w:color w:val="000000" w:themeColor="text1"/>
          <w:sz w:val="22"/>
          <w:szCs w:val="22"/>
        </w:rPr>
        <w:t xml:space="preserve">or </w:t>
      </w:r>
      <w:r w:rsidR="003D48D0" w:rsidRPr="00B7584F">
        <w:rPr>
          <w:rFonts w:ascii="Calibri" w:hAnsi="Calibri" w:cs="Calibri"/>
          <w:color w:val="000000" w:themeColor="text1"/>
          <w:sz w:val="22"/>
          <w:szCs w:val="22"/>
        </w:rPr>
        <w:t>senior research n</w:t>
      </w:r>
      <w:r w:rsidR="007375ED" w:rsidRPr="00B7584F">
        <w:rPr>
          <w:rFonts w:ascii="Calibri" w:hAnsi="Calibri" w:cs="Calibri"/>
          <w:color w:val="000000" w:themeColor="text1"/>
          <w:sz w:val="22"/>
          <w:szCs w:val="22"/>
        </w:rPr>
        <w:t xml:space="preserve">urse </w:t>
      </w:r>
      <w:r w:rsidRPr="00B7584F">
        <w:rPr>
          <w:rFonts w:ascii="Calibri" w:hAnsi="Calibri" w:cs="Calibri"/>
          <w:color w:val="000000" w:themeColor="text1"/>
          <w:sz w:val="22"/>
          <w:szCs w:val="22"/>
        </w:rPr>
        <w:t>will talk to you about everything to make sure you understand things and g</w:t>
      </w:r>
      <w:r w:rsidR="000D0E5F" w:rsidRPr="00B7584F">
        <w:rPr>
          <w:rFonts w:ascii="Calibri" w:hAnsi="Calibri" w:cs="Calibri"/>
          <w:color w:val="000000" w:themeColor="text1"/>
          <w:sz w:val="22"/>
          <w:szCs w:val="22"/>
        </w:rPr>
        <w:t>ive you time to ask questions. If you agree to take part, y</w:t>
      </w:r>
      <w:r w:rsidRPr="00B7584F">
        <w:rPr>
          <w:rFonts w:ascii="Calibri" w:hAnsi="Calibri" w:cs="Calibri"/>
          <w:color w:val="000000" w:themeColor="text1"/>
          <w:sz w:val="22"/>
          <w:szCs w:val="22"/>
        </w:rPr>
        <w:t xml:space="preserve">ou will be asked to sign a consent form. </w:t>
      </w:r>
    </w:p>
    <w:p w14:paraId="25DCA676" w14:textId="364F7837" w:rsidR="003A7CEB" w:rsidRPr="00B7584F" w:rsidRDefault="003A7CEB" w:rsidP="002F3043">
      <w:pPr>
        <w:spacing w:line="360" w:lineRule="auto"/>
        <w:ind w:right="-154"/>
        <w:jc w:val="both"/>
        <w:rPr>
          <w:rFonts w:ascii="Calibri" w:hAnsi="Calibri" w:cs="Calibri"/>
          <w:color w:val="000000" w:themeColor="text1"/>
          <w:sz w:val="22"/>
          <w:szCs w:val="22"/>
        </w:rPr>
      </w:pPr>
      <w:r>
        <w:rPr>
          <w:rFonts w:ascii="Calibri" w:hAnsi="Calibri" w:cs="Calibri"/>
          <w:color w:val="000000" w:themeColor="text1"/>
          <w:sz w:val="22"/>
          <w:szCs w:val="22"/>
        </w:rPr>
        <w:t>If you have questions before the trial and are uncertain regarding your eligibility</w:t>
      </w:r>
      <w:r w:rsidR="006509AC">
        <w:rPr>
          <w:rFonts w:ascii="Calibri" w:hAnsi="Calibri" w:cs="Calibri"/>
          <w:color w:val="000000" w:themeColor="text1"/>
          <w:sz w:val="22"/>
          <w:szCs w:val="22"/>
        </w:rPr>
        <w:t xml:space="preserve"> a virtual screening appointment can be arranged, at which consent to take part in the study can be taken also. </w:t>
      </w:r>
    </w:p>
    <w:p w14:paraId="38FF1281" w14:textId="77777777" w:rsidR="00ED057C" w:rsidRPr="00B7584F" w:rsidRDefault="009A3DC0" w:rsidP="002F3043">
      <w:pPr>
        <w:spacing w:line="360" w:lineRule="auto"/>
        <w:ind w:right="-153"/>
        <w:jc w:val="both"/>
        <w:rPr>
          <w:rFonts w:ascii="Calibri" w:hAnsi="Calibri" w:cs="Calibri"/>
          <w:color w:val="000000" w:themeColor="text1"/>
          <w:sz w:val="22"/>
          <w:szCs w:val="22"/>
        </w:rPr>
      </w:pPr>
      <w:r w:rsidRPr="00B7584F">
        <w:rPr>
          <w:rFonts w:ascii="Calibri" w:hAnsi="Calibri" w:cs="Calibri"/>
          <w:color w:val="000000" w:themeColor="text1"/>
          <w:sz w:val="22"/>
          <w:szCs w:val="22"/>
        </w:rPr>
        <w:t>On the day of the study visit, you will need to arrive</w:t>
      </w:r>
      <w:r w:rsidR="00622313" w:rsidRPr="00B7584F">
        <w:rPr>
          <w:rFonts w:ascii="Calibri" w:hAnsi="Calibri" w:cs="Calibri"/>
          <w:color w:val="000000" w:themeColor="text1"/>
          <w:sz w:val="22"/>
          <w:szCs w:val="22"/>
        </w:rPr>
        <w:t xml:space="preserve"> at 9am</w:t>
      </w:r>
      <w:r w:rsidRPr="00B7584F">
        <w:rPr>
          <w:rFonts w:ascii="Calibri" w:hAnsi="Calibri" w:cs="Calibri"/>
          <w:color w:val="000000" w:themeColor="text1"/>
          <w:sz w:val="22"/>
          <w:szCs w:val="22"/>
        </w:rPr>
        <w:t xml:space="preserve"> </w:t>
      </w:r>
      <w:r w:rsidR="00622313" w:rsidRPr="00B7584F">
        <w:rPr>
          <w:rFonts w:ascii="Calibri" w:hAnsi="Calibri" w:cs="Calibri"/>
          <w:color w:val="000000" w:themeColor="text1"/>
          <w:sz w:val="22"/>
          <w:szCs w:val="22"/>
        </w:rPr>
        <w:t xml:space="preserve">fasted from midnight the night before. </w:t>
      </w:r>
      <w:r w:rsidR="003402AA" w:rsidRPr="00B7584F">
        <w:rPr>
          <w:rFonts w:ascii="Calibri" w:hAnsi="Calibri" w:cs="Calibri"/>
          <w:color w:val="000000" w:themeColor="text1"/>
          <w:sz w:val="22"/>
          <w:szCs w:val="22"/>
        </w:rPr>
        <w:t xml:space="preserve">The night before we will ask you to eat and prepare a standardised pasta meal. </w:t>
      </w:r>
      <w:r w:rsidR="00622313" w:rsidRPr="00B7584F">
        <w:rPr>
          <w:rFonts w:ascii="Calibri" w:hAnsi="Calibri" w:cs="Calibri"/>
          <w:color w:val="000000" w:themeColor="text1"/>
          <w:sz w:val="22"/>
          <w:szCs w:val="22"/>
        </w:rPr>
        <w:t xml:space="preserve">You will then have a blood sample taken, and a cannula inserted for taking further blood samples across the day.  You will then continue to fast </w:t>
      </w:r>
      <w:r w:rsidR="00407B37" w:rsidRPr="00B7584F">
        <w:rPr>
          <w:rFonts w:ascii="Calibri" w:hAnsi="Calibri" w:cs="Calibri"/>
          <w:color w:val="000000" w:themeColor="text1"/>
          <w:sz w:val="22"/>
          <w:szCs w:val="22"/>
        </w:rPr>
        <w:t xml:space="preserve">across the morning for </w:t>
      </w:r>
      <w:r w:rsidR="00250F42" w:rsidRPr="00B7584F">
        <w:rPr>
          <w:rFonts w:ascii="Calibri" w:hAnsi="Calibri" w:cs="Calibri"/>
          <w:color w:val="000000" w:themeColor="text1"/>
          <w:sz w:val="22"/>
          <w:szCs w:val="22"/>
        </w:rPr>
        <w:t>30 mins</w:t>
      </w:r>
      <w:r w:rsidR="00250F42" w:rsidRPr="00B7584F">
        <w:rPr>
          <w:rFonts w:ascii="Calibri" w:hAnsi="Calibri" w:cs="Calibri"/>
          <w:b/>
          <w:bCs/>
          <w:color w:val="000000" w:themeColor="text1"/>
          <w:sz w:val="22"/>
          <w:szCs w:val="22"/>
        </w:rPr>
        <w:t xml:space="preserve"> </w:t>
      </w:r>
      <w:r w:rsidR="00407B37" w:rsidRPr="00B7584F">
        <w:rPr>
          <w:rFonts w:ascii="Calibri" w:hAnsi="Calibri" w:cs="Calibri"/>
          <w:color w:val="000000" w:themeColor="text1"/>
          <w:sz w:val="22"/>
          <w:szCs w:val="22"/>
        </w:rPr>
        <w:t>and have</w:t>
      </w:r>
      <w:r w:rsidR="00250F42" w:rsidRPr="00B7584F">
        <w:rPr>
          <w:rFonts w:ascii="Calibri" w:hAnsi="Calibri" w:cs="Calibri"/>
          <w:color w:val="000000" w:themeColor="text1"/>
          <w:sz w:val="22"/>
          <w:szCs w:val="22"/>
        </w:rPr>
        <w:t xml:space="preserve"> an additional blood test</w:t>
      </w:r>
      <w:r w:rsidR="00407B37" w:rsidRPr="00B7584F">
        <w:rPr>
          <w:rFonts w:ascii="Calibri" w:hAnsi="Calibri" w:cs="Calibri"/>
          <w:color w:val="000000" w:themeColor="text1"/>
          <w:sz w:val="22"/>
          <w:szCs w:val="22"/>
        </w:rPr>
        <w:t xml:space="preserve"> </w:t>
      </w:r>
      <w:r w:rsidR="002371D4" w:rsidRPr="00B7584F">
        <w:rPr>
          <w:rFonts w:ascii="Calibri" w:hAnsi="Calibri" w:cs="Calibri"/>
          <w:color w:val="000000" w:themeColor="text1"/>
          <w:sz w:val="22"/>
          <w:szCs w:val="22"/>
        </w:rPr>
        <w:t xml:space="preserve">to </w:t>
      </w:r>
      <w:r w:rsidR="00407B37" w:rsidRPr="00B7584F">
        <w:rPr>
          <w:rFonts w:ascii="Calibri" w:hAnsi="Calibri" w:cs="Calibri"/>
          <w:color w:val="000000" w:themeColor="text1"/>
          <w:sz w:val="22"/>
          <w:szCs w:val="22"/>
        </w:rPr>
        <w:t>measure for gut hormones and other metabolic markers.  You can drink water up to 60 mins before the study</w:t>
      </w:r>
      <w:r w:rsidR="00250F42" w:rsidRPr="00B7584F">
        <w:rPr>
          <w:rFonts w:ascii="Calibri" w:hAnsi="Calibri" w:cs="Calibri"/>
          <w:color w:val="000000" w:themeColor="text1"/>
          <w:sz w:val="22"/>
          <w:szCs w:val="22"/>
        </w:rPr>
        <w:t>.</w:t>
      </w:r>
    </w:p>
    <w:p w14:paraId="2C759EEE" w14:textId="00E03EB6" w:rsidR="00407B37" w:rsidRPr="00B7584F" w:rsidRDefault="00407B37" w:rsidP="002F3043">
      <w:pPr>
        <w:spacing w:line="360" w:lineRule="auto"/>
        <w:ind w:right="-153"/>
        <w:jc w:val="both"/>
        <w:rPr>
          <w:rFonts w:ascii="Calibri" w:hAnsi="Calibri" w:cs="Calibri"/>
          <w:color w:val="000000" w:themeColor="text1"/>
          <w:sz w:val="22"/>
          <w:szCs w:val="22"/>
        </w:rPr>
      </w:pPr>
      <w:r w:rsidRPr="00B7584F">
        <w:rPr>
          <w:rFonts w:ascii="Calibri" w:hAnsi="Calibri" w:cs="Calibri"/>
          <w:color w:val="000000" w:themeColor="text1"/>
          <w:sz w:val="22"/>
          <w:szCs w:val="22"/>
        </w:rPr>
        <w:t xml:space="preserve">You will then be given a liquid meal of known nutrient content and have further blood samples taken for </w:t>
      </w:r>
      <w:r w:rsidR="00040A6B" w:rsidRPr="00040A6B">
        <w:rPr>
          <w:rFonts w:ascii="Calibri" w:hAnsi="Calibri" w:cs="Calibri"/>
          <w:b/>
          <w:bCs/>
          <w:color w:val="000000" w:themeColor="text1"/>
          <w:sz w:val="22"/>
          <w:szCs w:val="22"/>
        </w:rPr>
        <w:t xml:space="preserve">up to </w:t>
      </w:r>
      <w:r w:rsidR="00250F42" w:rsidRPr="00040A6B">
        <w:rPr>
          <w:rFonts w:ascii="Calibri" w:hAnsi="Calibri" w:cs="Calibri"/>
          <w:b/>
          <w:bCs/>
          <w:color w:val="000000" w:themeColor="text1"/>
          <w:sz w:val="22"/>
          <w:szCs w:val="22"/>
        </w:rPr>
        <w:t>4</w:t>
      </w:r>
      <w:r w:rsidRPr="00040A6B">
        <w:rPr>
          <w:rFonts w:ascii="Calibri" w:hAnsi="Calibri" w:cs="Calibri"/>
          <w:b/>
          <w:bCs/>
          <w:color w:val="000000" w:themeColor="text1"/>
          <w:sz w:val="22"/>
          <w:szCs w:val="22"/>
        </w:rPr>
        <w:t xml:space="preserve"> hours</w:t>
      </w:r>
      <w:r w:rsidRPr="00B7584F">
        <w:rPr>
          <w:rFonts w:ascii="Calibri" w:hAnsi="Calibri" w:cs="Calibri"/>
          <w:b/>
          <w:bCs/>
          <w:color w:val="000000" w:themeColor="text1"/>
          <w:sz w:val="22"/>
          <w:szCs w:val="22"/>
        </w:rPr>
        <w:t>.</w:t>
      </w:r>
      <w:r w:rsidRPr="00B7584F">
        <w:rPr>
          <w:rFonts w:ascii="Calibri" w:hAnsi="Calibri" w:cs="Calibri"/>
          <w:color w:val="000000" w:themeColor="text1"/>
          <w:sz w:val="22"/>
          <w:szCs w:val="22"/>
        </w:rPr>
        <w:t xml:space="preserve"> </w:t>
      </w:r>
    </w:p>
    <w:p w14:paraId="375ECF8D" w14:textId="77777777" w:rsidR="00407B37" w:rsidRPr="00B7584F" w:rsidRDefault="00407B37" w:rsidP="002F3043">
      <w:pPr>
        <w:spacing w:line="360" w:lineRule="auto"/>
        <w:ind w:right="-153"/>
        <w:jc w:val="both"/>
        <w:rPr>
          <w:rFonts w:ascii="Calibri" w:hAnsi="Calibri" w:cs="Calibri"/>
          <w:color w:val="000000" w:themeColor="text1"/>
          <w:sz w:val="22"/>
          <w:szCs w:val="22"/>
        </w:rPr>
      </w:pPr>
      <w:r w:rsidRPr="00B7584F">
        <w:rPr>
          <w:rFonts w:ascii="Calibri" w:hAnsi="Calibri" w:cs="Calibri"/>
          <w:color w:val="000000" w:themeColor="text1"/>
          <w:sz w:val="22"/>
          <w:szCs w:val="22"/>
        </w:rPr>
        <w:t xml:space="preserve">Following conclusion of the study </w:t>
      </w:r>
      <w:r w:rsidR="00925CAF" w:rsidRPr="00B7584F">
        <w:rPr>
          <w:rFonts w:ascii="Calibri" w:hAnsi="Calibri" w:cs="Calibri"/>
          <w:color w:val="000000" w:themeColor="text1"/>
          <w:sz w:val="22"/>
          <w:szCs w:val="22"/>
        </w:rPr>
        <w:t>you will have your cannula removed and will be free to go.</w:t>
      </w:r>
    </w:p>
    <w:p w14:paraId="4B4D2BD0" w14:textId="77777777" w:rsidR="00925CAF" w:rsidRPr="00B7584F" w:rsidRDefault="00925CAF" w:rsidP="002F3043">
      <w:pPr>
        <w:spacing w:line="360" w:lineRule="auto"/>
        <w:ind w:right="-153"/>
        <w:jc w:val="both"/>
        <w:rPr>
          <w:rFonts w:ascii="Calibri" w:hAnsi="Calibri" w:cs="Calibri"/>
          <w:color w:val="000000" w:themeColor="text1"/>
          <w:sz w:val="22"/>
          <w:szCs w:val="22"/>
        </w:rPr>
      </w:pPr>
      <w:r w:rsidRPr="00B7584F">
        <w:rPr>
          <w:rFonts w:ascii="Calibri" w:hAnsi="Calibri" w:cs="Calibri"/>
          <w:color w:val="000000" w:themeColor="text1"/>
          <w:sz w:val="22"/>
          <w:szCs w:val="22"/>
        </w:rPr>
        <w:t xml:space="preserve">Each blood sample will only take a short period of time, allowing time to relax.  TVs and wifi will be available at the TRF facility. </w:t>
      </w:r>
    </w:p>
    <w:p w14:paraId="6A96B15D" w14:textId="77777777" w:rsidR="00033702" w:rsidRPr="00B7584F" w:rsidRDefault="00033702" w:rsidP="002F3043">
      <w:pPr>
        <w:spacing w:line="360" w:lineRule="auto"/>
        <w:jc w:val="both"/>
        <w:rPr>
          <w:rFonts w:ascii="Calibri" w:hAnsi="Calibri" w:cs="Calibri"/>
          <w:b/>
          <w:color w:val="000000" w:themeColor="text1"/>
          <w:sz w:val="22"/>
          <w:szCs w:val="22"/>
          <w:u w:val="single"/>
        </w:rPr>
      </w:pPr>
    </w:p>
    <w:p w14:paraId="321F1EB8" w14:textId="77777777" w:rsidR="00033702" w:rsidRPr="00B7584F" w:rsidRDefault="00033702" w:rsidP="002F3043">
      <w:pPr>
        <w:spacing w:line="360" w:lineRule="auto"/>
        <w:jc w:val="both"/>
        <w:rPr>
          <w:rFonts w:ascii="Calibri" w:hAnsi="Calibri" w:cs="Calibri"/>
          <w:b/>
          <w:color w:val="000000" w:themeColor="text1"/>
          <w:sz w:val="22"/>
          <w:szCs w:val="22"/>
          <w:u w:val="single"/>
        </w:rPr>
      </w:pPr>
      <w:r w:rsidRPr="00B7584F">
        <w:rPr>
          <w:rFonts w:ascii="Calibri" w:hAnsi="Calibri" w:cs="Calibri"/>
          <w:b/>
          <w:color w:val="000000" w:themeColor="text1"/>
          <w:sz w:val="22"/>
          <w:szCs w:val="22"/>
          <w:u w:val="single"/>
        </w:rPr>
        <w:t>Inclusion/Exclusion criteria</w:t>
      </w:r>
    </w:p>
    <w:p w14:paraId="6EEA3BD4" w14:textId="77777777" w:rsidR="001C67BB" w:rsidRPr="00B7584F" w:rsidRDefault="001C67BB" w:rsidP="002F3043">
      <w:pPr>
        <w:spacing w:line="360" w:lineRule="auto"/>
        <w:jc w:val="both"/>
        <w:rPr>
          <w:rFonts w:ascii="Calibri" w:hAnsi="Calibri" w:cs="Calibri"/>
          <w:bCs/>
          <w:color w:val="000000" w:themeColor="text1"/>
          <w:sz w:val="22"/>
          <w:szCs w:val="22"/>
        </w:rPr>
      </w:pPr>
      <w:r w:rsidRPr="00B7584F">
        <w:rPr>
          <w:rFonts w:ascii="Calibri" w:hAnsi="Calibri" w:cs="Calibri"/>
          <w:bCs/>
          <w:color w:val="000000" w:themeColor="text1"/>
          <w:sz w:val="22"/>
          <w:szCs w:val="22"/>
        </w:rPr>
        <w:t xml:space="preserve">We are currently recruiting </w:t>
      </w:r>
      <w:r w:rsidR="00250F42" w:rsidRPr="00B7584F">
        <w:rPr>
          <w:rFonts w:ascii="Calibri" w:hAnsi="Calibri" w:cs="Calibri"/>
          <w:bCs/>
          <w:color w:val="000000" w:themeColor="text1"/>
          <w:sz w:val="22"/>
          <w:szCs w:val="22"/>
        </w:rPr>
        <w:t>patients with bile acid diarrhoea/bile acid malabsorption into the study</w:t>
      </w:r>
    </w:p>
    <w:p w14:paraId="2B061CB1" w14:textId="77777777" w:rsidR="001C67BB" w:rsidRPr="00B7584F" w:rsidRDefault="001C67BB" w:rsidP="002F3043">
      <w:pPr>
        <w:spacing w:line="360" w:lineRule="auto"/>
        <w:jc w:val="both"/>
        <w:rPr>
          <w:rFonts w:ascii="Calibri" w:hAnsi="Calibri" w:cs="Calibri"/>
          <w:bCs/>
          <w:color w:val="000000" w:themeColor="text1"/>
          <w:sz w:val="22"/>
          <w:szCs w:val="22"/>
        </w:rPr>
      </w:pPr>
    </w:p>
    <w:p w14:paraId="248782B3" w14:textId="77777777" w:rsidR="00A25226" w:rsidRPr="009D67D4" w:rsidRDefault="00ED057C" w:rsidP="002F3043">
      <w:pPr>
        <w:spacing w:line="360" w:lineRule="auto"/>
        <w:jc w:val="both"/>
        <w:rPr>
          <w:rFonts w:asciiTheme="minorHAnsi" w:hAnsiTheme="minorHAnsi" w:cstheme="minorHAnsi"/>
          <w:bCs/>
          <w:color w:val="000000" w:themeColor="text1"/>
          <w:sz w:val="22"/>
          <w:szCs w:val="22"/>
        </w:rPr>
      </w:pPr>
      <w:r w:rsidRPr="009D67D4">
        <w:rPr>
          <w:rFonts w:asciiTheme="minorHAnsi" w:hAnsiTheme="minorHAnsi" w:cstheme="minorHAnsi"/>
          <w:bCs/>
          <w:color w:val="000000" w:themeColor="text1"/>
          <w:sz w:val="22"/>
          <w:szCs w:val="22"/>
        </w:rPr>
        <w:t xml:space="preserve">To </w:t>
      </w:r>
      <w:r w:rsidR="002B5507" w:rsidRPr="009D67D4">
        <w:rPr>
          <w:rFonts w:asciiTheme="minorHAnsi" w:hAnsiTheme="minorHAnsi" w:cstheme="minorHAnsi"/>
          <w:bCs/>
          <w:color w:val="000000" w:themeColor="text1"/>
          <w:sz w:val="22"/>
          <w:szCs w:val="22"/>
        </w:rPr>
        <w:t>study has the following requirements to be eligible to take part currently:</w:t>
      </w:r>
    </w:p>
    <w:p w14:paraId="7DADE30B" w14:textId="77777777" w:rsidR="002B5507" w:rsidRPr="009D67D4" w:rsidRDefault="002B5507" w:rsidP="002F3043">
      <w:pPr>
        <w:spacing w:line="360" w:lineRule="auto"/>
        <w:jc w:val="both"/>
        <w:rPr>
          <w:rFonts w:asciiTheme="minorHAnsi" w:hAnsiTheme="minorHAnsi" w:cstheme="minorHAnsi"/>
          <w:color w:val="000000" w:themeColor="text1"/>
          <w:sz w:val="22"/>
          <w:szCs w:val="22"/>
        </w:rPr>
      </w:pPr>
    </w:p>
    <w:p w14:paraId="12EC0AEB" w14:textId="77777777" w:rsidR="00A25226" w:rsidRPr="009D67D4" w:rsidRDefault="00A25226" w:rsidP="002F3043">
      <w:pPr>
        <w:spacing w:line="360" w:lineRule="auto"/>
        <w:jc w:val="both"/>
        <w:rPr>
          <w:rFonts w:asciiTheme="minorHAnsi" w:hAnsiTheme="minorHAnsi" w:cstheme="minorHAnsi"/>
          <w:b/>
          <w:color w:val="000000" w:themeColor="text1"/>
          <w:sz w:val="22"/>
          <w:szCs w:val="22"/>
        </w:rPr>
      </w:pPr>
      <w:r w:rsidRPr="009D67D4">
        <w:rPr>
          <w:rFonts w:asciiTheme="minorHAnsi" w:hAnsiTheme="minorHAnsi" w:cstheme="minorHAnsi"/>
          <w:b/>
          <w:color w:val="000000" w:themeColor="text1"/>
          <w:sz w:val="22"/>
          <w:szCs w:val="22"/>
        </w:rPr>
        <w:t>Inclusion Criteria</w:t>
      </w:r>
    </w:p>
    <w:p w14:paraId="235D55C1" w14:textId="77777777" w:rsidR="0078442A" w:rsidRPr="009D67D4" w:rsidRDefault="0078442A" w:rsidP="0078442A">
      <w:pPr>
        <w:pStyle w:val="ListParagraph"/>
        <w:numPr>
          <w:ilvl w:val="0"/>
          <w:numId w:val="25"/>
        </w:numPr>
        <w:spacing w:after="160" w:line="360" w:lineRule="auto"/>
        <w:contextualSpacing/>
        <w:jc w:val="both"/>
        <w:rPr>
          <w:rFonts w:asciiTheme="minorHAnsi" w:hAnsiTheme="minorHAnsi" w:cstheme="minorHAnsi"/>
          <w:color w:val="000000" w:themeColor="text1"/>
          <w:sz w:val="22"/>
          <w:szCs w:val="22"/>
        </w:rPr>
      </w:pPr>
      <w:r w:rsidRPr="009D67D4">
        <w:rPr>
          <w:rFonts w:asciiTheme="minorHAnsi" w:hAnsiTheme="minorHAnsi" w:cstheme="minorHAnsi"/>
          <w:color w:val="000000" w:themeColor="text1"/>
          <w:sz w:val="22"/>
          <w:szCs w:val="22"/>
        </w:rPr>
        <w:t>Volunteers between the age of 18 and 65 can be included.</w:t>
      </w:r>
    </w:p>
    <w:p w14:paraId="4EAF9C89" w14:textId="77777777" w:rsidR="0078442A" w:rsidRPr="009D67D4" w:rsidRDefault="0078442A" w:rsidP="0078442A">
      <w:pPr>
        <w:pStyle w:val="ListParagraph"/>
        <w:spacing w:line="360" w:lineRule="auto"/>
        <w:jc w:val="both"/>
        <w:rPr>
          <w:rFonts w:asciiTheme="minorHAnsi" w:hAnsiTheme="minorHAnsi" w:cstheme="minorHAnsi"/>
          <w:color w:val="000000" w:themeColor="text1"/>
          <w:sz w:val="22"/>
          <w:szCs w:val="22"/>
        </w:rPr>
      </w:pPr>
      <w:r w:rsidRPr="009D67D4">
        <w:rPr>
          <w:rFonts w:asciiTheme="minorHAnsi" w:hAnsiTheme="minorHAnsi" w:cstheme="minorHAnsi"/>
          <w:color w:val="000000" w:themeColor="text1"/>
          <w:sz w:val="22"/>
          <w:szCs w:val="22"/>
        </w:rPr>
        <w:t>AND</w:t>
      </w:r>
    </w:p>
    <w:p w14:paraId="4215224A" w14:textId="2E168B8A" w:rsidR="0078442A" w:rsidRPr="009D67D4" w:rsidRDefault="000268E1" w:rsidP="0078442A">
      <w:pPr>
        <w:pStyle w:val="ListParagraph"/>
        <w:numPr>
          <w:ilvl w:val="0"/>
          <w:numId w:val="25"/>
        </w:numPr>
        <w:spacing w:after="160" w:line="360" w:lineRule="auto"/>
        <w:contextualSpacing/>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Have a d</w:t>
      </w:r>
      <w:r w:rsidR="0078442A" w:rsidRPr="009D67D4">
        <w:rPr>
          <w:rFonts w:asciiTheme="minorHAnsi" w:hAnsiTheme="minorHAnsi" w:cstheme="minorHAnsi"/>
          <w:color w:val="000000" w:themeColor="text1"/>
          <w:sz w:val="22"/>
          <w:szCs w:val="22"/>
        </w:rPr>
        <w:t xml:space="preserve">iagnosis of bile acid diarrhoea confirmed with SEHCAT &lt;15% retention and on </w:t>
      </w:r>
      <w:r w:rsidR="0082537D">
        <w:rPr>
          <w:rFonts w:asciiTheme="minorHAnsi" w:hAnsiTheme="minorHAnsi" w:cstheme="minorHAnsi"/>
          <w:color w:val="000000" w:themeColor="text1"/>
          <w:sz w:val="22"/>
          <w:szCs w:val="22"/>
        </w:rPr>
        <w:t xml:space="preserve">treatment with </w:t>
      </w:r>
      <w:r w:rsidR="0078442A" w:rsidRPr="009D67D4">
        <w:rPr>
          <w:rFonts w:asciiTheme="minorHAnsi" w:hAnsiTheme="minorHAnsi" w:cstheme="minorHAnsi"/>
          <w:color w:val="000000" w:themeColor="text1"/>
          <w:sz w:val="22"/>
          <w:szCs w:val="22"/>
        </w:rPr>
        <w:t>bile acid sequestrants –</w:t>
      </w:r>
    </w:p>
    <w:p w14:paraId="3FD147A6" w14:textId="439785A1" w:rsidR="0078442A" w:rsidRPr="009D67D4" w:rsidRDefault="0078442A" w:rsidP="0078442A">
      <w:pPr>
        <w:pStyle w:val="ListParagraph"/>
        <w:spacing w:line="360" w:lineRule="auto"/>
        <w:jc w:val="both"/>
        <w:rPr>
          <w:rFonts w:asciiTheme="minorHAnsi" w:hAnsiTheme="minorHAnsi" w:cstheme="minorHAnsi"/>
          <w:color w:val="000000" w:themeColor="text1"/>
          <w:sz w:val="22"/>
          <w:szCs w:val="22"/>
        </w:rPr>
      </w:pPr>
      <w:r w:rsidRPr="009D67D4">
        <w:rPr>
          <w:rFonts w:asciiTheme="minorHAnsi" w:hAnsiTheme="minorHAnsi" w:cstheme="minorHAnsi"/>
          <w:color w:val="000000" w:themeColor="text1"/>
          <w:sz w:val="22"/>
          <w:szCs w:val="22"/>
        </w:rPr>
        <w:t xml:space="preserve">Note: both primary (idiopathic) bile acid diarrhoea and secondary (terminal ileum loss) bile acid diarrhoea patients are suitable for recruitment. </w:t>
      </w:r>
    </w:p>
    <w:p w14:paraId="5AB6922E" w14:textId="77777777" w:rsidR="0078442A" w:rsidRPr="009D67D4" w:rsidRDefault="0078442A" w:rsidP="0078442A">
      <w:pPr>
        <w:pStyle w:val="ListParagraph"/>
        <w:spacing w:line="360" w:lineRule="auto"/>
        <w:jc w:val="both"/>
        <w:rPr>
          <w:rFonts w:asciiTheme="minorHAnsi" w:hAnsiTheme="minorHAnsi" w:cstheme="minorHAnsi"/>
          <w:color w:val="000000" w:themeColor="text1"/>
          <w:sz w:val="22"/>
          <w:szCs w:val="22"/>
        </w:rPr>
      </w:pPr>
    </w:p>
    <w:p w14:paraId="2912D79D" w14:textId="77777777" w:rsidR="0078442A" w:rsidRPr="009D67D4" w:rsidRDefault="0078442A" w:rsidP="0078442A">
      <w:pPr>
        <w:pStyle w:val="ListParagraph"/>
        <w:spacing w:line="360" w:lineRule="auto"/>
        <w:jc w:val="both"/>
        <w:rPr>
          <w:rFonts w:asciiTheme="minorHAnsi" w:hAnsiTheme="minorHAnsi" w:cstheme="minorHAnsi"/>
          <w:color w:val="000000" w:themeColor="text1"/>
          <w:sz w:val="22"/>
          <w:szCs w:val="22"/>
        </w:rPr>
      </w:pPr>
      <w:r w:rsidRPr="009D67D4">
        <w:rPr>
          <w:rFonts w:asciiTheme="minorHAnsi" w:hAnsiTheme="minorHAnsi" w:cstheme="minorHAnsi"/>
          <w:color w:val="000000" w:themeColor="text1"/>
          <w:sz w:val="22"/>
          <w:szCs w:val="22"/>
        </w:rPr>
        <w:t xml:space="preserve">OR a diagnosis of bile acid diarrhoea following a trial of bile acid sequestrants and successful improvement of symptoms </w:t>
      </w:r>
    </w:p>
    <w:p w14:paraId="52E660E6" w14:textId="77777777" w:rsidR="0078442A" w:rsidRPr="009D67D4" w:rsidRDefault="0078442A" w:rsidP="0078442A">
      <w:pPr>
        <w:pStyle w:val="ListParagraph"/>
        <w:spacing w:line="360" w:lineRule="auto"/>
        <w:jc w:val="both"/>
        <w:rPr>
          <w:rFonts w:asciiTheme="minorHAnsi" w:hAnsiTheme="minorHAnsi" w:cstheme="minorHAnsi"/>
          <w:color w:val="000000" w:themeColor="text1"/>
          <w:sz w:val="22"/>
          <w:szCs w:val="22"/>
        </w:rPr>
      </w:pPr>
    </w:p>
    <w:p w14:paraId="6B20409A" w14:textId="26EE5392" w:rsidR="0078442A" w:rsidRPr="009D67D4" w:rsidRDefault="0078442A" w:rsidP="0078442A">
      <w:pPr>
        <w:pStyle w:val="ListParagraph"/>
        <w:spacing w:line="360" w:lineRule="auto"/>
        <w:jc w:val="both"/>
        <w:rPr>
          <w:rFonts w:asciiTheme="minorHAnsi" w:hAnsiTheme="minorHAnsi" w:cstheme="minorHAnsi"/>
          <w:color w:val="000000" w:themeColor="text1"/>
          <w:sz w:val="22"/>
          <w:szCs w:val="22"/>
        </w:rPr>
      </w:pPr>
      <w:r w:rsidRPr="009D67D4">
        <w:rPr>
          <w:rFonts w:asciiTheme="minorHAnsi" w:hAnsiTheme="minorHAnsi" w:cstheme="minorHAnsi"/>
          <w:color w:val="000000" w:themeColor="text1"/>
          <w:sz w:val="22"/>
          <w:szCs w:val="22"/>
        </w:rPr>
        <w:t>OR a diagnosis of bile acid diarrhoea due to terminal ileum resection on treatment with bile acid sequestrants</w:t>
      </w:r>
    </w:p>
    <w:p w14:paraId="4F5B471C" w14:textId="77777777" w:rsidR="0078442A" w:rsidRPr="009D67D4" w:rsidRDefault="0078442A" w:rsidP="0078442A">
      <w:pPr>
        <w:spacing w:line="360" w:lineRule="auto"/>
        <w:jc w:val="both"/>
        <w:rPr>
          <w:rFonts w:asciiTheme="minorHAnsi" w:hAnsiTheme="minorHAnsi" w:cstheme="minorHAnsi"/>
          <w:color w:val="000000" w:themeColor="text1"/>
          <w:sz w:val="22"/>
          <w:szCs w:val="22"/>
        </w:rPr>
      </w:pPr>
      <w:r w:rsidRPr="009D67D4">
        <w:rPr>
          <w:rFonts w:asciiTheme="minorHAnsi" w:hAnsiTheme="minorHAnsi" w:cstheme="minorHAnsi"/>
          <w:color w:val="000000" w:themeColor="text1"/>
          <w:sz w:val="22"/>
          <w:szCs w:val="22"/>
        </w:rPr>
        <w:t xml:space="preserve">Note: At this stage we will not be recruiting patients with bile acid diarrhoea purely due to cholecystectomy (gall bladder removal). </w:t>
      </w:r>
    </w:p>
    <w:p w14:paraId="24B96F72" w14:textId="77777777" w:rsidR="00A25226" w:rsidRPr="009D67D4" w:rsidRDefault="00A25226" w:rsidP="002F3043">
      <w:pPr>
        <w:spacing w:line="360" w:lineRule="auto"/>
        <w:jc w:val="both"/>
        <w:rPr>
          <w:rFonts w:asciiTheme="minorHAnsi" w:hAnsiTheme="minorHAnsi" w:cstheme="minorHAnsi"/>
          <w:bCs/>
          <w:color w:val="000000" w:themeColor="text1"/>
          <w:sz w:val="22"/>
          <w:szCs w:val="22"/>
        </w:rPr>
      </w:pPr>
    </w:p>
    <w:p w14:paraId="78F53E81" w14:textId="77777777" w:rsidR="0054079C" w:rsidRPr="00B7584F" w:rsidRDefault="0054079C" w:rsidP="002F3043">
      <w:pPr>
        <w:spacing w:line="360" w:lineRule="auto"/>
        <w:jc w:val="both"/>
        <w:rPr>
          <w:rFonts w:ascii="Calibri" w:hAnsi="Calibri" w:cs="Calibri"/>
          <w:bCs/>
          <w:color w:val="000000" w:themeColor="text1"/>
          <w:sz w:val="22"/>
          <w:szCs w:val="22"/>
        </w:rPr>
      </w:pPr>
      <w:r w:rsidRPr="009D67D4">
        <w:rPr>
          <w:rFonts w:asciiTheme="minorHAnsi" w:hAnsiTheme="minorHAnsi" w:cstheme="minorHAnsi"/>
          <w:bCs/>
          <w:color w:val="000000" w:themeColor="text1"/>
          <w:sz w:val="22"/>
          <w:szCs w:val="22"/>
        </w:rPr>
        <w:t>Having a diagnosis of the one of the following conditions makes you ineligible to take part</w:t>
      </w:r>
      <w:r w:rsidRPr="00B7584F">
        <w:rPr>
          <w:rFonts w:ascii="Calibri" w:hAnsi="Calibri" w:cs="Calibri"/>
          <w:bCs/>
          <w:color w:val="000000" w:themeColor="text1"/>
          <w:sz w:val="22"/>
          <w:szCs w:val="22"/>
        </w:rPr>
        <w:t xml:space="preserve">: </w:t>
      </w:r>
    </w:p>
    <w:p w14:paraId="736BCFC0" w14:textId="77777777" w:rsidR="002B5507" w:rsidRPr="00B7584F" w:rsidRDefault="002B5507" w:rsidP="002F3043">
      <w:pPr>
        <w:spacing w:line="360" w:lineRule="auto"/>
        <w:jc w:val="both"/>
        <w:rPr>
          <w:rFonts w:ascii="Calibri" w:hAnsi="Calibri" w:cs="Calibri"/>
          <w:bCs/>
          <w:color w:val="000000" w:themeColor="text1"/>
          <w:sz w:val="22"/>
          <w:szCs w:val="22"/>
        </w:rPr>
      </w:pPr>
    </w:p>
    <w:p w14:paraId="0A0DE061" w14:textId="77777777" w:rsidR="002B5507" w:rsidRPr="00B7584F" w:rsidRDefault="002371D4" w:rsidP="002F3043">
      <w:pPr>
        <w:spacing w:line="360" w:lineRule="auto"/>
        <w:jc w:val="both"/>
        <w:rPr>
          <w:rFonts w:ascii="Calibri" w:hAnsi="Calibri" w:cs="Calibri"/>
          <w:bCs/>
          <w:color w:val="000000" w:themeColor="text1"/>
          <w:sz w:val="22"/>
          <w:szCs w:val="22"/>
        </w:rPr>
      </w:pPr>
      <w:r w:rsidRPr="00B7584F">
        <w:rPr>
          <w:rFonts w:ascii="Calibri" w:hAnsi="Calibri" w:cs="Calibri"/>
          <w:bCs/>
          <w:color w:val="000000" w:themeColor="text1"/>
          <w:sz w:val="22"/>
          <w:szCs w:val="22"/>
        </w:rPr>
        <w:t>Exclusion Criteria:</w:t>
      </w:r>
    </w:p>
    <w:p w14:paraId="5165A4CE" w14:textId="77777777" w:rsidR="004F1A6F" w:rsidRPr="00B7584F" w:rsidRDefault="004F1A6F" w:rsidP="002F3043">
      <w:pPr>
        <w:spacing w:line="360" w:lineRule="auto"/>
        <w:jc w:val="both"/>
        <w:rPr>
          <w:rFonts w:ascii="Calibri" w:hAnsi="Calibri" w:cs="Calibri"/>
          <w:bCs/>
          <w:color w:val="000000" w:themeColor="text1"/>
          <w:sz w:val="22"/>
          <w:szCs w:val="22"/>
        </w:rPr>
      </w:pPr>
    </w:p>
    <w:p w14:paraId="7380D8F1" w14:textId="77777777" w:rsidR="00B407CC" w:rsidRPr="00B407CC" w:rsidRDefault="00B407CC" w:rsidP="00B407CC">
      <w:pPr>
        <w:pStyle w:val="ListParagraph"/>
        <w:numPr>
          <w:ilvl w:val="0"/>
          <w:numId w:val="24"/>
        </w:numPr>
        <w:spacing w:after="160" w:line="360" w:lineRule="auto"/>
        <w:contextualSpacing/>
        <w:jc w:val="both"/>
        <w:rPr>
          <w:rFonts w:asciiTheme="minorHAnsi" w:hAnsiTheme="minorHAnsi" w:cstheme="minorHAnsi"/>
          <w:color w:val="000000" w:themeColor="text1"/>
          <w:sz w:val="22"/>
          <w:szCs w:val="22"/>
        </w:rPr>
      </w:pPr>
      <w:r w:rsidRPr="00B407CC">
        <w:rPr>
          <w:rFonts w:asciiTheme="minorHAnsi" w:hAnsiTheme="minorHAnsi" w:cstheme="minorHAnsi"/>
          <w:color w:val="000000" w:themeColor="text1"/>
          <w:sz w:val="22"/>
          <w:szCs w:val="22"/>
        </w:rPr>
        <w:t>Additional gastrointestinal motility disorders (eg gastroparesis, achalasia, Hirschsprung’s disease, mixed connective tissue disease)</w:t>
      </w:r>
    </w:p>
    <w:p w14:paraId="310F8E7C" w14:textId="77777777" w:rsidR="00B407CC" w:rsidRPr="00B407CC" w:rsidRDefault="00B407CC" w:rsidP="00B407CC">
      <w:pPr>
        <w:pStyle w:val="ListParagraph"/>
        <w:numPr>
          <w:ilvl w:val="0"/>
          <w:numId w:val="24"/>
        </w:numPr>
        <w:spacing w:after="160" w:line="360" w:lineRule="auto"/>
        <w:contextualSpacing/>
        <w:jc w:val="both"/>
        <w:rPr>
          <w:rFonts w:asciiTheme="minorHAnsi" w:hAnsiTheme="minorHAnsi" w:cstheme="minorHAnsi"/>
          <w:color w:val="000000" w:themeColor="text1"/>
          <w:sz w:val="22"/>
          <w:szCs w:val="22"/>
        </w:rPr>
      </w:pPr>
      <w:r w:rsidRPr="00B407CC">
        <w:rPr>
          <w:rFonts w:asciiTheme="minorHAnsi" w:hAnsiTheme="minorHAnsi" w:cstheme="minorHAnsi"/>
          <w:color w:val="000000" w:themeColor="text1"/>
          <w:sz w:val="22"/>
          <w:szCs w:val="22"/>
        </w:rPr>
        <w:t>Coeliac disease</w:t>
      </w:r>
    </w:p>
    <w:p w14:paraId="3CDA0B7B" w14:textId="77777777" w:rsidR="00B407CC" w:rsidRPr="00B407CC" w:rsidRDefault="00B407CC" w:rsidP="00B407CC">
      <w:pPr>
        <w:pStyle w:val="ListParagraph"/>
        <w:numPr>
          <w:ilvl w:val="0"/>
          <w:numId w:val="24"/>
        </w:numPr>
        <w:spacing w:after="160" w:line="360" w:lineRule="auto"/>
        <w:contextualSpacing/>
        <w:jc w:val="both"/>
        <w:rPr>
          <w:rFonts w:asciiTheme="minorHAnsi" w:hAnsiTheme="minorHAnsi" w:cstheme="minorHAnsi"/>
          <w:color w:val="000000" w:themeColor="text1"/>
          <w:sz w:val="22"/>
          <w:szCs w:val="22"/>
        </w:rPr>
      </w:pPr>
      <w:r w:rsidRPr="00B407CC">
        <w:rPr>
          <w:rFonts w:asciiTheme="minorHAnsi" w:hAnsiTheme="minorHAnsi" w:cstheme="minorHAnsi"/>
          <w:color w:val="000000" w:themeColor="text1"/>
          <w:sz w:val="22"/>
          <w:szCs w:val="22"/>
        </w:rPr>
        <w:t>Additional GI surgery (eg cholecystectomy, gastric band, gastric bypass) – appendectomy is not an exclusion criterion.  If doubt regarding eligibility decision to be made by clinical researcher.</w:t>
      </w:r>
    </w:p>
    <w:p w14:paraId="13F73EC2" w14:textId="77777777" w:rsidR="00B407CC" w:rsidRPr="00B407CC" w:rsidRDefault="00B407CC" w:rsidP="00B407CC">
      <w:pPr>
        <w:pStyle w:val="ListParagraph"/>
        <w:numPr>
          <w:ilvl w:val="0"/>
          <w:numId w:val="24"/>
        </w:numPr>
        <w:spacing w:after="160" w:line="360" w:lineRule="auto"/>
        <w:contextualSpacing/>
        <w:jc w:val="both"/>
        <w:rPr>
          <w:rFonts w:asciiTheme="minorHAnsi" w:hAnsiTheme="minorHAnsi" w:cstheme="minorHAnsi"/>
          <w:color w:val="000000" w:themeColor="text1"/>
          <w:sz w:val="22"/>
          <w:szCs w:val="22"/>
        </w:rPr>
      </w:pPr>
      <w:r w:rsidRPr="00B407CC">
        <w:rPr>
          <w:rFonts w:asciiTheme="minorHAnsi" w:hAnsiTheme="minorHAnsi" w:cstheme="minorHAnsi"/>
          <w:color w:val="000000" w:themeColor="text1"/>
          <w:sz w:val="22"/>
          <w:szCs w:val="22"/>
        </w:rPr>
        <w:t>If taking erythromycin (known to stimulate motilin receptors)</w:t>
      </w:r>
    </w:p>
    <w:p w14:paraId="0F2F607C" w14:textId="77777777" w:rsidR="00B407CC" w:rsidRDefault="00B407CC" w:rsidP="00B407CC">
      <w:pPr>
        <w:pStyle w:val="ListParagraph"/>
        <w:numPr>
          <w:ilvl w:val="0"/>
          <w:numId w:val="24"/>
        </w:numPr>
        <w:spacing w:after="160" w:line="360" w:lineRule="auto"/>
        <w:contextualSpacing/>
        <w:jc w:val="both"/>
        <w:rPr>
          <w:rFonts w:asciiTheme="minorHAnsi" w:hAnsiTheme="minorHAnsi" w:cstheme="minorHAnsi"/>
          <w:color w:val="000000" w:themeColor="text1"/>
          <w:sz w:val="22"/>
          <w:szCs w:val="22"/>
        </w:rPr>
      </w:pPr>
      <w:r w:rsidRPr="00B407CC">
        <w:rPr>
          <w:rFonts w:asciiTheme="minorHAnsi" w:hAnsiTheme="minorHAnsi" w:cstheme="minorHAnsi"/>
          <w:color w:val="000000" w:themeColor="text1"/>
          <w:sz w:val="22"/>
          <w:szCs w:val="22"/>
        </w:rPr>
        <w:t>Current diagnosis of anaemia</w:t>
      </w:r>
    </w:p>
    <w:p w14:paraId="40571121" w14:textId="77777777" w:rsidR="00A0388B" w:rsidRDefault="00A0388B" w:rsidP="00A0388B">
      <w:pPr>
        <w:pStyle w:val="ListParagraph"/>
        <w:numPr>
          <w:ilvl w:val="1"/>
          <w:numId w:val="24"/>
        </w:numPr>
        <w:spacing w:after="160" w:line="360" w:lineRule="auto"/>
        <w:contextualSpacing/>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If you have had a recent blood test showing moderate anaemia (men &lt;110 haemoglobin g/l, female &lt;100 haemoglobin g/l) you would not be able to take part.</w:t>
      </w:r>
    </w:p>
    <w:p w14:paraId="09C2F670" w14:textId="3243E550" w:rsidR="00A938AF" w:rsidRPr="00A0388B" w:rsidRDefault="00A0388B" w:rsidP="00A0388B">
      <w:pPr>
        <w:pStyle w:val="ListParagraph"/>
        <w:numPr>
          <w:ilvl w:val="1"/>
          <w:numId w:val="24"/>
        </w:numPr>
        <w:spacing w:after="160" w:line="360" w:lineRule="auto"/>
        <w:contextualSpacing/>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lastRenderedPageBreak/>
        <w:t>During the study you will have a</w:t>
      </w:r>
      <w:r w:rsidRPr="00782622">
        <w:rPr>
          <w:rFonts w:asciiTheme="minorHAnsi" w:hAnsiTheme="minorHAnsi" w:cstheme="minorHAnsi"/>
          <w:color w:val="000000" w:themeColor="text1"/>
          <w:sz w:val="22"/>
          <w:szCs w:val="22"/>
        </w:rPr>
        <w:t xml:space="preserve"> full blood count tak</w:t>
      </w:r>
      <w:r>
        <w:rPr>
          <w:rFonts w:asciiTheme="minorHAnsi" w:hAnsiTheme="minorHAnsi" w:cstheme="minorHAnsi"/>
          <w:color w:val="000000" w:themeColor="text1"/>
          <w:sz w:val="22"/>
          <w:szCs w:val="22"/>
        </w:rPr>
        <w:t>en</w:t>
      </w:r>
      <w:r w:rsidR="00C14A79">
        <w:rPr>
          <w:rFonts w:asciiTheme="minorHAnsi" w:hAnsiTheme="minorHAnsi" w:cstheme="minorHAnsi"/>
          <w:color w:val="000000" w:themeColor="text1"/>
          <w:sz w:val="22"/>
          <w:szCs w:val="22"/>
        </w:rPr>
        <w:t xml:space="preserve"> at a time point. </w:t>
      </w:r>
      <w:r>
        <w:rPr>
          <w:rFonts w:asciiTheme="minorHAnsi" w:hAnsiTheme="minorHAnsi" w:cstheme="minorHAnsi"/>
          <w:color w:val="000000" w:themeColor="text1"/>
          <w:sz w:val="22"/>
          <w:szCs w:val="22"/>
        </w:rPr>
        <w:t>If this incidentally shows</w:t>
      </w:r>
      <w:r w:rsidRPr="00782622">
        <w:rPr>
          <w:rFonts w:asciiTheme="minorHAnsi" w:hAnsiTheme="minorHAnsi" w:cstheme="minorHAnsi"/>
          <w:color w:val="000000" w:themeColor="text1"/>
          <w:sz w:val="22"/>
          <w:szCs w:val="22"/>
        </w:rPr>
        <w:t xml:space="preserve"> mild anaemia during the study day (female 100-109 haemoglobin g/l, male 110-130 haemoglobin g/l)</w:t>
      </w:r>
      <w:r>
        <w:rPr>
          <w:rFonts w:asciiTheme="minorHAnsi" w:hAnsiTheme="minorHAnsi" w:cstheme="minorHAnsi"/>
          <w:color w:val="000000" w:themeColor="text1"/>
          <w:sz w:val="22"/>
          <w:szCs w:val="22"/>
        </w:rPr>
        <w:t xml:space="preserve"> you can still continue provided you are well.  If it is incidentally found to be lower than this, then the clinical researcher will assess you, pause the study day and will inform your GP to further investigate it. </w:t>
      </w:r>
    </w:p>
    <w:p w14:paraId="27953DE1" w14:textId="77777777" w:rsidR="00B407CC" w:rsidRPr="00B407CC" w:rsidRDefault="00B407CC" w:rsidP="00B407CC">
      <w:pPr>
        <w:pStyle w:val="ListParagraph"/>
        <w:numPr>
          <w:ilvl w:val="0"/>
          <w:numId w:val="24"/>
        </w:numPr>
        <w:spacing w:after="160" w:line="360" w:lineRule="auto"/>
        <w:contextualSpacing/>
        <w:jc w:val="both"/>
        <w:rPr>
          <w:rFonts w:asciiTheme="minorHAnsi" w:hAnsiTheme="minorHAnsi" w:cstheme="minorHAnsi"/>
          <w:color w:val="000000" w:themeColor="text1"/>
          <w:sz w:val="22"/>
          <w:szCs w:val="22"/>
        </w:rPr>
      </w:pPr>
      <w:r w:rsidRPr="00B407CC">
        <w:rPr>
          <w:rFonts w:asciiTheme="minorHAnsi" w:hAnsiTheme="minorHAnsi" w:cstheme="minorHAnsi"/>
          <w:color w:val="000000" w:themeColor="text1"/>
          <w:sz w:val="22"/>
          <w:szCs w:val="22"/>
        </w:rPr>
        <w:t>Pregnancy or breastfeeding</w:t>
      </w:r>
    </w:p>
    <w:p w14:paraId="2373A97F" w14:textId="77777777" w:rsidR="00B407CC" w:rsidRPr="00B407CC" w:rsidRDefault="00B407CC" w:rsidP="00B407CC">
      <w:pPr>
        <w:pStyle w:val="ListParagraph"/>
        <w:numPr>
          <w:ilvl w:val="0"/>
          <w:numId w:val="24"/>
        </w:numPr>
        <w:spacing w:after="160" w:line="360" w:lineRule="auto"/>
        <w:contextualSpacing/>
        <w:jc w:val="both"/>
        <w:rPr>
          <w:rFonts w:asciiTheme="minorHAnsi" w:hAnsiTheme="minorHAnsi" w:cstheme="minorHAnsi"/>
          <w:color w:val="000000" w:themeColor="text1"/>
          <w:sz w:val="22"/>
          <w:szCs w:val="22"/>
        </w:rPr>
      </w:pPr>
      <w:r w:rsidRPr="00B407CC">
        <w:rPr>
          <w:rFonts w:asciiTheme="minorHAnsi" w:hAnsiTheme="minorHAnsi" w:cstheme="minorHAnsi"/>
          <w:color w:val="000000" w:themeColor="text1"/>
          <w:sz w:val="22"/>
          <w:szCs w:val="22"/>
        </w:rPr>
        <w:t xml:space="preserve">Taking insulin injections or GLP1 analogue therapy. </w:t>
      </w:r>
    </w:p>
    <w:p w14:paraId="273A2EED" w14:textId="77777777" w:rsidR="00B407CC" w:rsidRPr="00B407CC" w:rsidRDefault="00B407CC" w:rsidP="00B407CC">
      <w:pPr>
        <w:pStyle w:val="ListParagraph"/>
        <w:numPr>
          <w:ilvl w:val="0"/>
          <w:numId w:val="24"/>
        </w:numPr>
        <w:spacing w:after="160" w:line="360" w:lineRule="auto"/>
        <w:contextualSpacing/>
        <w:jc w:val="both"/>
        <w:rPr>
          <w:rFonts w:asciiTheme="minorHAnsi" w:hAnsiTheme="minorHAnsi" w:cstheme="minorHAnsi"/>
          <w:color w:val="000000" w:themeColor="text1"/>
          <w:sz w:val="22"/>
          <w:szCs w:val="22"/>
        </w:rPr>
      </w:pPr>
      <w:r w:rsidRPr="00B407CC">
        <w:rPr>
          <w:rFonts w:asciiTheme="minorHAnsi" w:hAnsiTheme="minorHAnsi" w:cstheme="minorHAnsi"/>
          <w:color w:val="000000" w:themeColor="text1"/>
          <w:sz w:val="22"/>
          <w:szCs w:val="22"/>
        </w:rPr>
        <w:t xml:space="preserve">Taking diabetic medications including SGTL2 inhibitors (eg Dapagliflozin) or DPP4 inhibitors (eg linagliptin), sulphonylureas (Gliclazide) and metformin as all are known to influence gut hormone levels. </w:t>
      </w:r>
    </w:p>
    <w:p w14:paraId="7E270001" w14:textId="77777777" w:rsidR="00B407CC" w:rsidRPr="004D6619" w:rsidRDefault="00B407CC" w:rsidP="00B407CC">
      <w:pPr>
        <w:pStyle w:val="ListParagraph"/>
        <w:numPr>
          <w:ilvl w:val="0"/>
          <w:numId w:val="24"/>
        </w:numPr>
        <w:spacing w:after="160" w:line="360" w:lineRule="auto"/>
        <w:contextualSpacing/>
        <w:jc w:val="both"/>
        <w:rPr>
          <w:rFonts w:asciiTheme="minorHAnsi" w:hAnsiTheme="minorHAnsi" w:cstheme="minorHAnsi"/>
          <w:color w:val="000000" w:themeColor="text1"/>
          <w:sz w:val="22"/>
          <w:szCs w:val="22"/>
        </w:rPr>
      </w:pPr>
      <w:r w:rsidRPr="00B407CC">
        <w:rPr>
          <w:rFonts w:asciiTheme="minorHAnsi" w:hAnsiTheme="minorHAnsi" w:cstheme="minorHAnsi"/>
          <w:color w:val="000000" w:themeColor="text1"/>
          <w:sz w:val="22"/>
          <w:szCs w:val="22"/>
        </w:rPr>
        <w:t xml:space="preserve">Dietary reason to be unable to take Ensure which contains Milk protein eg lactose </w:t>
      </w:r>
      <w:r w:rsidRPr="004D6619">
        <w:rPr>
          <w:rFonts w:asciiTheme="minorHAnsi" w:hAnsiTheme="minorHAnsi" w:cstheme="minorHAnsi"/>
          <w:color w:val="000000" w:themeColor="text1"/>
          <w:sz w:val="22"/>
          <w:szCs w:val="22"/>
        </w:rPr>
        <w:t>intolerance; cow’s milk protein allergy, vegan.</w:t>
      </w:r>
    </w:p>
    <w:p w14:paraId="62CA1677" w14:textId="3907E3B7" w:rsidR="0054079C" w:rsidRPr="004D6619" w:rsidRDefault="006603DC" w:rsidP="002F3043">
      <w:pPr>
        <w:pStyle w:val="ListParagraph"/>
        <w:numPr>
          <w:ilvl w:val="0"/>
          <w:numId w:val="24"/>
        </w:numPr>
        <w:spacing w:after="160" w:line="360" w:lineRule="auto"/>
        <w:contextualSpacing/>
        <w:jc w:val="both"/>
        <w:rPr>
          <w:rFonts w:asciiTheme="minorHAnsi" w:hAnsiTheme="minorHAnsi" w:cstheme="minorHAnsi"/>
          <w:color w:val="000000" w:themeColor="text1"/>
          <w:sz w:val="22"/>
          <w:szCs w:val="22"/>
        </w:rPr>
      </w:pPr>
      <w:r w:rsidRPr="004D6619">
        <w:rPr>
          <w:rFonts w:asciiTheme="minorHAnsi" w:hAnsiTheme="minorHAnsi" w:cstheme="minorHAnsi"/>
          <w:color w:val="000000" w:themeColor="text1"/>
          <w:sz w:val="22"/>
          <w:szCs w:val="22"/>
        </w:rPr>
        <w:t xml:space="preserve">If clinical investigator feels there is an additional clinical reason not mentioned above which would make them unsuitable for the study (eg other bowel/gastroenterological condition or endocrine condition not listed above; needle phobia etc). </w:t>
      </w:r>
    </w:p>
    <w:p w14:paraId="52BBC9A4" w14:textId="77777777" w:rsidR="007A3986" w:rsidRDefault="007A3986" w:rsidP="002F3043">
      <w:pPr>
        <w:spacing w:line="360" w:lineRule="auto"/>
        <w:jc w:val="both"/>
        <w:rPr>
          <w:rFonts w:ascii="Calibri" w:hAnsi="Calibri" w:cs="Calibri"/>
          <w:b/>
          <w:color w:val="000000" w:themeColor="text1"/>
          <w:sz w:val="22"/>
          <w:szCs w:val="22"/>
        </w:rPr>
      </w:pPr>
    </w:p>
    <w:p w14:paraId="7DCCAD5E" w14:textId="7572DE01" w:rsidR="00925CAF" w:rsidRPr="00B7584F" w:rsidRDefault="00925CAF" w:rsidP="002F3043">
      <w:pPr>
        <w:spacing w:line="360" w:lineRule="auto"/>
        <w:jc w:val="both"/>
        <w:rPr>
          <w:rFonts w:ascii="Calibri" w:hAnsi="Calibri" w:cs="Calibri"/>
          <w:b/>
          <w:color w:val="000000" w:themeColor="text1"/>
          <w:sz w:val="22"/>
          <w:szCs w:val="22"/>
        </w:rPr>
      </w:pPr>
      <w:r w:rsidRPr="00B7584F">
        <w:rPr>
          <w:rFonts w:ascii="Calibri" w:hAnsi="Calibri" w:cs="Calibri"/>
          <w:b/>
          <w:color w:val="000000" w:themeColor="text1"/>
          <w:sz w:val="22"/>
          <w:szCs w:val="22"/>
        </w:rPr>
        <w:t xml:space="preserve">Study </w:t>
      </w:r>
      <w:r w:rsidR="00FC3AF0" w:rsidRPr="00B7584F">
        <w:rPr>
          <w:rFonts w:ascii="Calibri" w:hAnsi="Calibri" w:cs="Calibri"/>
          <w:b/>
          <w:color w:val="000000" w:themeColor="text1"/>
          <w:sz w:val="22"/>
          <w:szCs w:val="22"/>
        </w:rPr>
        <w:t>Day</w:t>
      </w:r>
      <w:r w:rsidRPr="00B7584F">
        <w:rPr>
          <w:rFonts w:ascii="Calibri" w:hAnsi="Calibri" w:cs="Calibri"/>
          <w:b/>
          <w:color w:val="000000" w:themeColor="text1"/>
          <w:sz w:val="22"/>
          <w:szCs w:val="22"/>
        </w:rPr>
        <w:t>:</w:t>
      </w:r>
    </w:p>
    <w:p w14:paraId="3023DCB2" w14:textId="77777777" w:rsidR="00FC3AF0" w:rsidRPr="00B7584F" w:rsidRDefault="00FC3AF0" w:rsidP="002F3043">
      <w:pPr>
        <w:spacing w:line="360" w:lineRule="auto"/>
        <w:jc w:val="both"/>
        <w:rPr>
          <w:rFonts w:ascii="Calibri" w:hAnsi="Calibri" w:cs="Calibri"/>
          <w:b/>
          <w:color w:val="000000" w:themeColor="text1"/>
          <w:sz w:val="22"/>
          <w:szCs w:val="22"/>
        </w:rPr>
      </w:pPr>
    </w:p>
    <w:p w14:paraId="6AD661B8" w14:textId="77777777" w:rsidR="00FC3AF0" w:rsidRPr="00B7584F" w:rsidRDefault="00FC3AF0" w:rsidP="002F3043">
      <w:pPr>
        <w:spacing w:line="360" w:lineRule="auto"/>
        <w:jc w:val="both"/>
        <w:rPr>
          <w:rFonts w:ascii="Calibri" w:hAnsi="Calibri" w:cs="Calibri"/>
          <w:bCs/>
          <w:color w:val="000000" w:themeColor="text1"/>
          <w:sz w:val="22"/>
          <w:szCs w:val="22"/>
        </w:rPr>
      </w:pPr>
      <w:r w:rsidRPr="00B7584F">
        <w:rPr>
          <w:rFonts w:ascii="Calibri" w:hAnsi="Calibri" w:cs="Calibri"/>
          <w:bCs/>
          <w:color w:val="000000" w:themeColor="text1"/>
          <w:sz w:val="22"/>
          <w:szCs w:val="22"/>
        </w:rPr>
        <w:t xml:space="preserve">The following procedure will happen on </w:t>
      </w:r>
      <w:r w:rsidR="003402AA" w:rsidRPr="00B7584F">
        <w:rPr>
          <w:rFonts w:ascii="Calibri" w:hAnsi="Calibri" w:cs="Calibri"/>
          <w:bCs/>
          <w:color w:val="000000" w:themeColor="text1"/>
          <w:sz w:val="22"/>
          <w:szCs w:val="22"/>
        </w:rPr>
        <w:t xml:space="preserve">and before </w:t>
      </w:r>
      <w:r w:rsidRPr="00B7584F">
        <w:rPr>
          <w:rFonts w:ascii="Calibri" w:hAnsi="Calibri" w:cs="Calibri"/>
          <w:bCs/>
          <w:color w:val="000000" w:themeColor="text1"/>
          <w:sz w:val="22"/>
          <w:szCs w:val="22"/>
        </w:rPr>
        <w:t>the study day:</w:t>
      </w:r>
    </w:p>
    <w:p w14:paraId="3D6FAD81" w14:textId="77777777" w:rsidR="003402AA" w:rsidRPr="00B7584F" w:rsidRDefault="003402AA" w:rsidP="002F3043">
      <w:pPr>
        <w:spacing w:line="360" w:lineRule="auto"/>
        <w:jc w:val="both"/>
        <w:rPr>
          <w:rFonts w:ascii="Calibri" w:hAnsi="Calibri" w:cs="Calibri"/>
          <w:bCs/>
          <w:color w:val="000000" w:themeColor="text1"/>
          <w:sz w:val="22"/>
          <w:szCs w:val="22"/>
        </w:rPr>
      </w:pPr>
    </w:p>
    <w:p w14:paraId="006009CE" w14:textId="693F46B1" w:rsidR="003402AA" w:rsidRPr="00B7584F" w:rsidRDefault="003402AA" w:rsidP="002F3043">
      <w:pPr>
        <w:numPr>
          <w:ilvl w:val="0"/>
          <w:numId w:val="27"/>
        </w:numPr>
        <w:spacing w:line="360" w:lineRule="auto"/>
        <w:jc w:val="both"/>
        <w:rPr>
          <w:rFonts w:ascii="Calibri" w:hAnsi="Calibri" w:cs="Calibri"/>
          <w:bCs/>
          <w:color w:val="000000" w:themeColor="text1"/>
          <w:sz w:val="22"/>
          <w:szCs w:val="22"/>
        </w:rPr>
      </w:pPr>
      <w:r w:rsidRPr="00B7584F">
        <w:rPr>
          <w:rFonts w:ascii="Calibri" w:hAnsi="Calibri" w:cs="Calibri"/>
          <w:bCs/>
          <w:color w:val="000000" w:themeColor="text1"/>
          <w:sz w:val="22"/>
          <w:szCs w:val="22"/>
        </w:rPr>
        <w:t xml:space="preserve">The night before you will be asked to prepare yourself a standardised pasta meal and fast from </w:t>
      </w:r>
      <w:r w:rsidR="004D6619">
        <w:rPr>
          <w:rFonts w:ascii="Calibri" w:hAnsi="Calibri" w:cs="Calibri"/>
          <w:bCs/>
          <w:color w:val="000000" w:themeColor="text1"/>
          <w:sz w:val="22"/>
          <w:szCs w:val="22"/>
        </w:rPr>
        <w:t>midnight</w:t>
      </w:r>
      <w:r w:rsidRPr="00B7584F">
        <w:rPr>
          <w:rFonts w:ascii="Calibri" w:hAnsi="Calibri" w:cs="Calibri"/>
          <w:bCs/>
          <w:color w:val="000000" w:themeColor="text1"/>
          <w:sz w:val="22"/>
          <w:szCs w:val="22"/>
        </w:rPr>
        <w:t xml:space="preserve"> prior to attending the study unit.  You will still be able to drink water during this time, but we would ask you to avoid caffeine and calorie containing drinks. </w:t>
      </w:r>
    </w:p>
    <w:p w14:paraId="7F64D270" w14:textId="77777777" w:rsidR="00011436" w:rsidRPr="00B7584F" w:rsidRDefault="00011436" w:rsidP="002F3043">
      <w:pPr>
        <w:spacing w:line="360" w:lineRule="auto"/>
        <w:jc w:val="both"/>
        <w:rPr>
          <w:rFonts w:ascii="Calibri" w:hAnsi="Calibri" w:cs="Calibri"/>
          <w:b/>
          <w:color w:val="000000" w:themeColor="text1"/>
          <w:sz w:val="22"/>
          <w:szCs w:val="22"/>
        </w:rPr>
      </w:pPr>
    </w:p>
    <w:p w14:paraId="59EA1224" w14:textId="77777777" w:rsidR="007464C5" w:rsidRPr="00B7584F" w:rsidRDefault="006358F6" w:rsidP="002F3043">
      <w:pPr>
        <w:pStyle w:val="ListParagraph"/>
        <w:numPr>
          <w:ilvl w:val="0"/>
          <w:numId w:val="26"/>
        </w:numPr>
        <w:spacing w:after="160" w:line="360" w:lineRule="auto"/>
        <w:contextualSpacing/>
        <w:jc w:val="both"/>
        <w:rPr>
          <w:rFonts w:ascii="Calibri" w:hAnsi="Calibri" w:cs="Calibri"/>
          <w:color w:val="000000" w:themeColor="text1"/>
          <w:sz w:val="22"/>
          <w:szCs w:val="22"/>
        </w:rPr>
      </w:pPr>
      <w:r w:rsidRPr="00B7584F">
        <w:rPr>
          <w:rFonts w:ascii="Calibri" w:hAnsi="Calibri" w:cs="Calibri"/>
          <w:color w:val="000000" w:themeColor="text1"/>
          <w:sz w:val="22"/>
          <w:szCs w:val="22"/>
        </w:rPr>
        <w:t xml:space="preserve">On the day of the study you will need to arrive at the TRF facility for 9am following an overnight fast. You will be able to drink water until 1 hour before starting the study.  </w:t>
      </w:r>
    </w:p>
    <w:p w14:paraId="03C6D642" w14:textId="77777777" w:rsidR="007464C5" w:rsidRPr="00B7584F" w:rsidRDefault="007464C5" w:rsidP="002F3043">
      <w:pPr>
        <w:pStyle w:val="ListParagraph"/>
        <w:spacing w:after="160" w:line="360" w:lineRule="auto"/>
        <w:contextualSpacing/>
        <w:jc w:val="both"/>
        <w:rPr>
          <w:rFonts w:ascii="Calibri" w:hAnsi="Calibri" w:cs="Calibri"/>
          <w:color w:val="000000" w:themeColor="text1"/>
          <w:sz w:val="22"/>
          <w:szCs w:val="22"/>
        </w:rPr>
      </w:pPr>
    </w:p>
    <w:p w14:paraId="7E165A05" w14:textId="77777777" w:rsidR="0028387D" w:rsidRPr="00B7584F" w:rsidRDefault="007464C5" w:rsidP="002F3043">
      <w:pPr>
        <w:pStyle w:val="ListParagraph"/>
        <w:numPr>
          <w:ilvl w:val="0"/>
          <w:numId w:val="26"/>
        </w:numPr>
        <w:spacing w:after="160" w:line="360" w:lineRule="auto"/>
        <w:contextualSpacing/>
        <w:jc w:val="both"/>
        <w:rPr>
          <w:rFonts w:ascii="Calibri" w:hAnsi="Calibri" w:cs="Calibri"/>
          <w:color w:val="000000" w:themeColor="text1"/>
          <w:sz w:val="22"/>
          <w:szCs w:val="22"/>
        </w:rPr>
      </w:pPr>
      <w:r w:rsidRPr="00B7584F">
        <w:rPr>
          <w:rFonts w:ascii="Calibri" w:hAnsi="Calibri" w:cs="Calibri"/>
          <w:color w:val="000000" w:themeColor="text1"/>
          <w:sz w:val="22"/>
          <w:szCs w:val="22"/>
        </w:rPr>
        <w:t>We will require you to take your bile acid sequestrant tablets as normal up to meal study day,</w:t>
      </w:r>
      <w:r w:rsidR="0028387D" w:rsidRPr="00B7584F">
        <w:rPr>
          <w:rFonts w:ascii="Calibri" w:hAnsi="Calibri" w:cs="Calibri"/>
          <w:color w:val="000000" w:themeColor="text1"/>
          <w:sz w:val="22"/>
          <w:szCs w:val="22"/>
        </w:rPr>
        <w:t xml:space="preserve"> but we would ask you to not take loperamide in the 48 hours before the meal study.</w:t>
      </w:r>
      <w:r w:rsidRPr="00B7584F">
        <w:rPr>
          <w:rFonts w:ascii="Calibri" w:hAnsi="Calibri" w:cs="Calibri"/>
          <w:color w:val="000000" w:themeColor="text1"/>
          <w:sz w:val="22"/>
          <w:szCs w:val="22"/>
        </w:rPr>
        <w:t xml:space="preserve"> </w:t>
      </w:r>
    </w:p>
    <w:p w14:paraId="3A886CED" w14:textId="77777777" w:rsidR="0028387D" w:rsidRPr="00B7584F" w:rsidRDefault="0028387D" w:rsidP="002F3043">
      <w:pPr>
        <w:pStyle w:val="ListParagraph"/>
        <w:spacing w:line="360" w:lineRule="auto"/>
        <w:jc w:val="both"/>
        <w:rPr>
          <w:rFonts w:ascii="Calibri" w:hAnsi="Calibri" w:cs="Calibri"/>
          <w:color w:val="000000" w:themeColor="text1"/>
          <w:sz w:val="22"/>
          <w:szCs w:val="22"/>
        </w:rPr>
      </w:pPr>
    </w:p>
    <w:p w14:paraId="1EC7845C" w14:textId="77777777" w:rsidR="007464C5" w:rsidRPr="00B7584F" w:rsidRDefault="0028387D" w:rsidP="002F3043">
      <w:pPr>
        <w:pStyle w:val="ListParagraph"/>
        <w:numPr>
          <w:ilvl w:val="0"/>
          <w:numId w:val="26"/>
        </w:numPr>
        <w:spacing w:after="160" w:line="360" w:lineRule="auto"/>
        <w:contextualSpacing/>
        <w:jc w:val="both"/>
        <w:rPr>
          <w:rFonts w:ascii="Calibri" w:hAnsi="Calibri" w:cs="Calibri"/>
          <w:color w:val="000000" w:themeColor="text1"/>
          <w:sz w:val="22"/>
          <w:szCs w:val="22"/>
        </w:rPr>
      </w:pPr>
      <w:r w:rsidRPr="00B7584F">
        <w:rPr>
          <w:rFonts w:ascii="Calibri" w:hAnsi="Calibri" w:cs="Calibri"/>
          <w:color w:val="000000" w:themeColor="text1"/>
          <w:sz w:val="22"/>
          <w:szCs w:val="22"/>
        </w:rPr>
        <w:lastRenderedPageBreak/>
        <w:t>We will ask you to take your</w:t>
      </w:r>
      <w:r w:rsidR="007464C5" w:rsidRPr="00B7584F">
        <w:rPr>
          <w:rFonts w:ascii="Calibri" w:hAnsi="Calibri" w:cs="Calibri"/>
          <w:color w:val="000000" w:themeColor="text1"/>
          <w:sz w:val="22"/>
          <w:szCs w:val="22"/>
        </w:rPr>
        <w:t xml:space="preserve"> morning bile acid sequestrant with the meal at the study day.</w:t>
      </w:r>
    </w:p>
    <w:p w14:paraId="672D831A" w14:textId="77777777" w:rsidR="007C5A89" w:rsidRPr="00B7584F" w:rsidRDefault="007C5A89" w:rsidP="002F3043">
      <w:pPr>
        <w:pStyle w:val="ListParagraph"/>
        <w:spacing w:after="160" w:line="360" w:lineRule="auto"/>
        <w:contextualSpacing/>
        <w:jc w:val="both"/>
        <w:rPr>
          <w:rFonts w:ascii="Calibri" w:hAnsi="Calibri" w:cs="Calibri"/>
          <w:color w:val="000000" w:themeColor="text1"/>
          <w:sz w:val="22"/>
          <w:szCs w:val="22"/>
        </w:rPr>
      </w:pPr>
    </w:p>
    <w:p w14:paraId="580B79CD" w14:textId="77777777" w:rsidR="006358F6" w:rsidRDefault="00FC3AF0" w:rsidP="002F3043">
      <w:pPr>
        <w:pStyle w:val="ListParagraph"/>
        <w:numPr>
          <w:ilvl w:val="0"/>
          <w:numId w:val="26"/>
        </w:numPr>
        <w:spacing w:after="160" w:line="360" w:lineRule="auto"/>
        <w:contextualSpacing/>
        <w:jc w:val="both"/>
        <w:rPr>
          <w:rFonts w:ascii="Calibri" w:hAnsi="Calibri" w:cs="Calibri"/>
          <w:color w:val="000000" w:themeColor="text1"/>
          <w:sz w:val="22"/>
          <w:szCs w:val="22"/>
        </w:rPr>
      </w:pPr>
      <w:r w:rsidRPr="00B7584F">
        <w:rPr>
          <w:rFonts w:ascii="Calibri" w:hAnsi="Calibri" w:cs="Calibri"/>
          <w:color w:val="000000" w:themeColor="text1"/>
          <w:sz w:val="22"/>
          <w:szCs w:val="22"/>
        </w:rPr>
        <w:t xml:space="preserve">On arrival at the facility you </w:t>
      </w:r>
      <w:r w:rsidR="006358F6" w:rsidRPr="00B7584F">
        <w:rPr>
          <w:rFonts w:ascii="Calibri" w:hAnsi="Calibri" w:cs="Calibri"/>
          <w:color w:val="000000" w:themeColor="text1"/>
          <w:sz w:val="22"/>
          <w:szCs w:val="22"/>
        </w:rPr>
        <w:t>will have initial observations</w:t>
      </w:r>
      <w:r w:rsidRPr="00B7584F">
        <w:rPr>
          <w:rFonts w:ascii="Calibri" w:hAnsi="Calibri" w:cs="Calibri"/>
          <w:color w:val="000000" w:themeColor="text1"/>
          <w:sz w:val="22"/>
          <w:szCs w:val="22"/>
        </w:rPr>
        <w:t xml:space="preserve"> taken</w:t>
      </w:r>
      <w:r w:rsidR="006358F6" w:rsidRPr="00B7584F">
        <w:rPr>
          <w:rFonts w:ascii="Calibri" w:hAnsi="Calibri" w:cs="Calibri"/>
          <w:color w:val="000000" w:themeColor="text1"/>
          <w:sz w:val="22"/>
          <w:szCs w:val="22"/>
        </w:rPr>
        <w:t xml:space="preserve"> including </w:t>
      </w:r>
      <w:r w:rsidR="003078F2" w:rsidRPr="00B7584F">
        <w:rPr>
          <w:rFonts w:ascii="Calibri" w:hAnsi="Calibri" w:cs="Calibri"/>
          <w:color w:val="000000" w:themeColor="text1"/>
          <w:sz w:val="22"/>
          <w:szCs w:val="22"/>
        </w:rPr>
        <w:t xml:space="preserve">a brief medical history, </w:t>
      </w:r>
      <w:r w:rsidR="006358F6" w:rsidRPr="00B7584F">
        <w:rPr>
          <w:rFonts w:ascii="Calibri" w:hAnsi="Calibri" w:cs="Calibri"/>
          <w:color w:val="000000" w:themeColor="text1"/>
          <w:sz w:val="22"/>
          <w:szCs w:val="22"/>
        </w:rPr>
        <w:t xml:space="preserve">heart rate, blood pressure and temperature </w:t>
      </w:r>
      <w:r w:rsidR="004E0486" w:rsidRPr="00B7584F">
        <w:rPr>
          <w:rFonts w:ascii="Calibri" w:hAnsi="Calibri" w:cs="Calibri"/>
          <w:color w:val="000000" w:themeColor="text1"/>
          <w:sz w:val="22"/>
          <w:szCs w:val="22"/>
        </w:rPr>
        <w:t xml:space="preserve">and body measurements </w:t>
      </w:r>
      <w:r w:rsidR="006358F6" w:rsidRPr="00B7584F">
        <w:rPr>
          <w:rFonts w:ascii="Calibri" w:hAnsi="Calibri" w:cs="Calibri"/>
          <w:color w:val="000000" w:themeColor="text1"/>
          <w:sz w:val="22"/>
          <w:szCs w:val="22"/>
        </w:rPr>
        <w:t>including BMI, weight</w:t>
      </w:r>
      <w:r w:rsidRPr="00B7584F">
        <w:rPr>
          <w:rFonts w:ascii="Calibri" w:hAnsi="Calibri" w:cs="Calibri"/>
          <w:color w:val="000000" w:themeColor="text1"/>
          <w:sz w:val="22"/>
          <w:szCs w:val="22"/>
        </w:rPr>
        <w:t xml:space="preserve"> and </w:t>
      </w:r>
      <w:r w:rsidR="006358F6" w:rsidRPr="00B7584F">
        <w:rPr>
          <w:rFonts w:ascii="Calibri" w:hAnsi="Calibri" w:cs="Calibri"/>
          <w:color w:val="000000" w:themeColor="text1"/>
          <w:sz w:val="22"/>
          <w:szCs w:val="22"/>
        </w:rPr>
        <w:t>waist circumference</w:t>
      </w:r>
      <w:r w:rsidRPr="00B7584F">
        <w:rPr>
          <w:rFonts w:ascii="Calibri" w:hAnsi="Calibri" w:cs="Calibri"/>
          <w:color w:val="000000" w:themeColor="text1"/>
          <w:sz w:val="22"/>
          <w:szCs w:val="22"/>
        </w:rPr>
        <w:t>.</w:t>
      </w:r>
    </w:p>
    <w:p w14:paraId="2C19BC56" w14:textId="77777777" w:rsidR="00F365F8" w:rsidRPr="00F365F8" w:rsidRDefault="00F365F8" w:rsidP="00F365F8">
      <w:pPr>
        <w:pStyle w:val="ListParagraph"/>
        <w:rPr>
          <w:rFonts w:ascii="Calibri" w:hAnsi="Calibri" w:cs="Calibri"/>
          <w:color w:val="000000" w:themeColor="text1"/>
          <w:sz w:val="22"/>
          <w:szCs w:val="22"/>
        </w:rPr>
      </w:pPr>
    </w:p>
    <w:p w14:paraId="40A8F05B" w14:textId="5ED99B5F" w:rsidR="00F365F8" w:rsidRDefault="00AC5C8C" w:rsidP="00AC5C8C">
      <w:pPr>
        <w:pStyle w:val="ListParagraph"/>
        <w:numPr>
          <w:ilvl w:val="0"/>
          <w:numId w:val="26"/>
        </w:numPr>
        <w:spacing w:after="160" w:line="360" w:lineRule="auto"/>
        <w:contextualSpacing/>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You</w:t>
      </w:r>
      <w:r w:rsidRPr="00AC5C8C">
        <w:rPr>
          <w:rFonts w:asciiTheme="minorHAnsi" w:hAnsiTheme="minorHAnsi" w:cstheme="minorHAnsi"/>
          <w:color w:val="000000" w:themeColor="text1"/>
          <w:sz w:val="22"/>
          <w:szCs w:val="22"/>
        </w:rPr>
        <w:t xml:space="preserve"> will be given a bowel symptom diary to complete</w:t>
      </w:r>
      <w:r w:rsidR="00167467">
        <w:rPr>
          <w:rFonts w:asciiTheme="minorHAnsi" w:hAnsiTheme="minorHAnsi" w:cstheme="minorHAnsi"/>
          <w:color w:val="000000" w:themeColor="text1"/>
          <w:sz w:val="22"/>
          <w:szCs w:val="22"/>
        </w:rPr>
        <w:t xml:space="preserve">.  </w:t>
      </w:r>
      <w:r w:rsidR="005F16EC">
        <w:rPr>
          <w:rFonts w:asciiTheme="minorHAnsi" w:hAnsiTheme="minorHAnsi" w:cstheme="minorHAnsi"/>
          <w:color w:val="000000" w:themeColor="text1"/>
          <w:sz w:val="22"/>
          <w:szCs w:val="22"/>
        </w:rPr>
        <w:t xml:space="preserve">This will be for up to (if possible) </w:t>
      </w:r>
      <w:r w:rsidR="00631040">
        <w:rPr>
          <w:rFonts w:asciiTheme="minorHAnsi" w:hAnsiTheme="minorHAnsi" w:cstheme="minorHAnsi"/>
          <w:color w:val="000000" w:themeColor="text1"/>
          <w:sz w:val="22"/>
          <w:szCs w:val="22"/>
        </w:rPr>
        <w:t xml:space="preserve">7 days prior </w:t>
      </w:r>
      <w:r w:rsidRPr="00AC5C8C">
        <w:rPr>
          <w:rFonts w:asciiTheme="minorHAnsi" w:hAnsiTheme="minorHAnsi" w:cstheme="minorHAnsi"/>
          <w:color w:val="000000" w:themeColor="text1"/>
          <w:sz w:val="22"/>
          <w:szCs w:val="22"/>
        </w:rPr>
        <w:t xml:space="preserve"> </w:t>
      </w:r>
      <w:r w:rsidR="00631040">
        <w:rPr>
          <w:rFonts w:asciiTheme="minorHAnsi" w:hAnsiTheme="minorHAnsi" w:cstheme="minorHAnsi"/>
          <w:color w:val="000000" w:themeColor="text1"/>
          <w:sz w:val="22"/>
          <w:szCs w:val="22"/>
        </w:rPr>
        <w:t xml:space="preserve">to </w:t>
      </w:r>
      <w:r w:rsidRPr="00AC5C8C">
        <w:rPr>
          <w:rFonts w:asciiTheme="minorHAnsi" w:hAnsiTheme="minorHAnsi" w:cstheme="minorHAnsi"/>
          <w:color w:val="000000" w:themeColor="text1"/>
          <w:sz w:val="22"/>
          <w:szCs w:val="22"/>
        </w:rPr>
        <w:t xml:space="preserve">the </w:t>
      </w:r>
      <w:r w:rsidR="00631040">
        <w:rPr>
          <w:rFonts w:asciiTheme="minorHAnsi" w:hAnsiTheme="minorHAnsi" w:cstheme="minorHAnsi"/>
          <w:color w:val="000000" w:themeColor="text1"/>
          <w:sz w:val="22"/>
          <w:szCs w:val="22"/>
        </w:rPr>
        <w:t xml:space="preserve">first </w:t>
      </w:r>
      <w:r w:rsidRPr="00AC5C8C">
        <w:rPr>
          <w:rFonts w:asciiTheme="minorHAnsi" w:hAnsiTheme="minorHAnsi" w:cstheme="minorHAnsi"/>
          <w:color w:val="000000" w:themeColor="text1"/>
          <w:sz w:val="22"/>
          <w:szCs w:val="22"/>
        </w:rPr>
        <w:t>study day</w:t>
      </w:r>
      <w:r w:rsidR="00743C50">
        <w:rPr>
          <w:rFonts w:asciiTheme="minorHAnsi" w:hAnsiTheme="minorHAnsi" w:cstheme="minorHAnsi"/>
          <w:color w:val="000000" w:themeColor="text1"/>
          <w:sz w:val="22"/>
          <w:szCs w:val="22"/>
        </w:rPr>
        <w:t>, each study day</w:t>
      </w:r>
      <w:r w:rsidRPr="00AC5C8C">
        <w:rPr>
          <w:rFonts w:asciiTheme="minorHAnsi" w:hAnsiTheme="minorHAnsi" w:cstheme="minorHAnsi"/>
          <w:color w:val="000000" w:themeColor="text1"/>
          <w:sz w:val="22"/>
          <w:szCs w:val="22"/>
        </w:rPr>
        <w:t xml:space="preserve"> and for 7 days post each study day.  </w:t>
      </w:r>
      <w:r w:rsidR="0017604E">
        <w:rPr>
          <w:rFonts w:asciiTheme="minorHAnsi" w:hAnsiTheme="minorHAnsi" w:cstheme="minorHAnsi"/>
          <w:color w:val="000000" w:themeColor="text1"/>
          <w:sz w:val="22"/>
          <w:szCs w:val="22"/>
        </w:rPr>
        <w:t>Diary</w:t>
      </w:r>
      <w:r w:rsidRPr="00AC5C8C">
        <w:rPr>
          <w:rFonts w:asciiTheme="minorHAnsi" w:hAnsiTheme="minorHAnsi" w:cstheme="minorHAnsi"/>
          <w:color w:val="000000" w:themeColor="text1"/>
          <w:sz w:val="22"/>
          <w:szCs w:val="22"/>
        </w:rPr>
        <w:t xml:space="preserve"> can either be returned in person, by post or by email (preferred option) (</w:t>
      </w:r>
      <w:hyperlink r:id="rId10" w:history="1">
        <w:r w:rsidRPr="00AC5C8C">
          <w:rPr>
            <w:rStyle w:val="Hyperlink"/>
            <w:rFonts w:asciiTheme="minorHAnsi" w:hAnsiTheme="minorHAnsi" w:cstheme="minorHAnsi"/>
            <w:sz w:val="22"/>
            <w:szCs w:val="22"/>
          </w:rPr>
          <w:t>GutHHD@addenbrookes.nhs.uk</w:t>
        </w:r>
      </w:hyperlink>
      <w:r w:rsidRPr="00AC5C8C">
        <w:rPr>
          <w:rFonts w:asciiTheme="minorHAnsi" w:hAnsiTheme="minorHAnsi" w:cstheme="minorHAnsi"/>
          <w:color w:val="000000" w:themeColor="text1"/>
          <w:sz w:val="22"/>
          <w:szCs w:val="22"/>
        </w:rPr>
        <w:t xml:space="preserve">). </w:t>
      </w:r>
    </w:p>
    <w:p w14:paraId="48B4BDC0" w14:textId="77777777" w:rsidR="001F0EAB" w:rsidRPr="001F0EAB" w:rsidRDefault="001F0EAB" w:rsidP="001F0EAB">
      <w:pPr>
        <w:pStyle w:val="ListParagraph"/>
        <w:rPr>
          <w:rFonts w:asciiTheme="minorHAnsi" w:hAnsiTheme="minorHAnsi" w:cstheme="minorHAnsi"/>
          <w:color w:val="000000" w:themeColor="text1"/>
          <w:sz w:val="22"/>
          <w:szCs w:val="22"/>
        </w:rPr>
      </w:pPr>
    </w:p>
    <w:p w14:paraId="6556A996" w14:textId="5DCCB1CD" w:rsidR="001F0EAB" w:rsidRPr="00AC5C8C" w:rsidRDefault="001F0EAB" w:rsidP="001F0EAB">
      <w:pPr>
        <w:pStyle w:val="ListParagraph"/>
        <w:numPr>
          <w:ilvl w:val="1"/>
          <w:numId w:val="26"/>
        </w:numPr>
        <w:spacing w:after="160" w:line="360" w:lineRule="auto"/>
        <w:contextualSpacing/>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7 day diary prior to </w:t>
      </w:r>
      <w:r w:rsidR="00521BF7">
        <w:rPr>
          <w:rFonts w:asciiTheme="minorHAnsi" w:hAnsiTheme="minorHAnsi" w:cstheme="minorHAnsi"/>
          <w:color w:val="000000" w:themeColor="text1"/>
          <w:sz w:val="22"/>
          <w:szCs w:val="22"/>
        </w:rPr>
        <w:t>meal visit 1 would only occur if consented to take part in the study more than 7 days prior to first study visit day.</w:t>
      </w:r>
    </w:p>
    <w:p w14:paraId="4B4C82E4" w14:textId="77777777" w:rsidR="007C5A89" w:rsidRPr="00B7584F" w:rsidRDefault="007C5A89" w:rsidP="002F3043">
      <w:pPr>
        <w:pStyle w:val="ListParagraph"/>
        <w:spacing w:after="160" w:line="360" w:lineRule="auto"/>
        <w:ind w:left="0"/>
        <w:contextualSpacing/>
        <w:jc w:val="both"/>
        <w:rPr>
          <w:rFonts w:ascii="Calibri" w:hAnsi="Calibri" w:cs="Calibri"/>
          <w:color w:val="000000" w:themeColor="text1"/>
          <w:sz w:val="22"/>
          <w:szCs w:val="22"/>
        </w:rPr>
      </w:pPr>
    </w:p>
    <w:p w14:paraId="5146415D" w14:textId="4F472A7B" w:rsidR="0065157E" w:rsidRPr="00B7584F" w:rsidRDefault="00FC3AF0" w:rsidP="002F3043">
      <w:pPr>
        <w:pStyle w:val="ListParagraph"/>
        <w:numPr>
          <w:ilvl w:val="0"/>
          <w:numId w:val="26"/>
        </w:numPr>
        <w:spacing w:after="160" w:line="360" w:lineRule="auto"/>
        <w:contextualSpacing/>
        <w:jc w:val="both"/>
        <w:rPr>
          <w:rFonts w:ascii="Calibri" w:hAnsi="Calibri" w:cs="Calibri"/>
          <w:color w:val="000000" w:themeColor="text1"/>
          <w:sz w:val="22"/>
          <w:szCs w:val="22"/>
        </w:rPr>
      </w:pPr>
      <w:r w:rsidRPr="00B7584F">
        <w:rPr>
          <w:rFonts w:ascii="Calibri" w:hAnsi="Calibri" w:cs="Calibri"/>
          <w:color w:val="000000" w:themeColor="text1"/>
          <w:sz w:val="22"/>
          <w:szCs w:val="22"/>
        </w:rPr>
        <w:t>You</w:t>
      </w:r>
      <w:r w:rsidR="006358F6" w:rsidRPr="00B7584F">
        <w:rPr>
          <w:rFonts w:ascii="Calibri" w:hAnsi="Calibri" w:cs="Calibri"/>
          <w:color w:val="000000" w:themeColor="text1"/>
          <w:sz w:val="22"/>
          <w:szCs w:val="22"/>
        </w:rPr>
        <w:t xml:space="preserve"> will then have a cannula inserted into a vein in the forearm for the study</w:t>
      </w:r>
      <w:r w:rsidRPr="00B7584F">
        <w:rPr>
          <w:rFonts w:ascii="Calibri" w:hAnsi="Calibri" w:cs="Calibri"/>
          <w:color w:val="000000" w:themeColor="text1"/>
          <w:sz w:val="22"/>
          <w:szCs w:val="22"/>
        </w:rPr>
        <w:t xml:space="preserve"> day</w:t>
      </w:r>
      <w:r w:rsidR="006358F6" w:rsidRPr="00B7584F">
        <w:rPr>
          <w:rFonts w:ascii="Calibri" w:hAnsi="Calibri" w:cs="Calibri"/>
          <w:color w:val="000000" w:themeColor="text1"/>
          <w:sz w:val="22"/>
          <w:szCs w:val="22"/>
        </w:rPr>
        <w:t>.  A primary blood sample will then be taken at this point</w:t>
      </w:r>
      <w:r w:rsidR="000833EC" w:rsidRPr="00B7584F">
        <w:rPr>
          <w:rFonts w:ascii="Calibri" w:hAnsi="Calibri" w:cs="Calibri"/>
          <w:color w:val="000000" w:themeColor="text1"/>
          <w:sz w:val="22"/>
          <w:szCs w:val="22"/>
        </w:rPr>
        <w:t xml:space="preserve"> for standard clinical measurements for reference.  This will include your full blood count, kidney function, liver function tests and metabolic markers such as your HbA1c and lipid levels</w:t>
      </w:r>
      <w:r w:rsidR="00C82283">
        <w:rPr>
          <w:rFonts w:ascii="Calibri" w:hAnsi="Calibri" w:cs="Calibri"/>
          <w:color w:val="000000" w:themeColor="text1"/>
          <w:sz w:val="22"/>
          <w:szCs w:val="22"/>
        </w:rPr>
        <w:t xml:space="preserve"> at visit 1 (and if felt necessary also at visit 2). </w:t>
      </w:r>
    </w:p>
    <w:p w14:paraId="0F467324" w14:textId="77777777" w:rsidR="0065157E" w:rsidRPr="00B7584F" w:rsidRDefault="0065157E" w:rsidP="002F3043">
      <w:pPr>
        <w:pStyle w:val="ListParagraph"/>
        <w:spacing w:line="360" w:lineRule="auto"/>
        <w:jc w:val="both"/>
        <w:rPr>
          <w:rFonts w:ascii="Calibri" w:hAnsi="Calibri" w:cs="Calibri"/>
          <w:color w:val="000000" w:themeColor="text1"/>
          <w:sz w:val="22"/>
          <w:szCs w:val="22"/>
        </w:rPr>
      </w:pPr>
    </w:p>
    <w:p w14:paraId="1CBBE434" w14:textId="77777777" w:rsidR="006358F6" w:rsidRPr="00B7584F" w:rsidRDefault="0065157E" w:rsidP="002F3043">
      <w:pPr>
        <w:pStyle w:val="ListParagraph"/>
        <w:numPr>
          <w:ilvl w:val="0"/>
          <w:numId w:val="26"/>
        </w:numPr>
        <w:spacing w:after="160" w:line="360" w:lineRule="auto"/>
        <w:contextualSpacing/>
        <w:jc w:val="both"/>
        <w:rPr>
          <w:rFonts w:ascii="Calibri" w:hAnsi="Calibri" w:cs="Calibri"/>
          <w:color w:val="000000" w:themeColor="text1"/>
          <w:sz w:val="22"/>
          <w:szCs w:val="22"/>
        </w:rPr>
      </w:pPr>
      <w:r w:rsidRPr="00B7584F">
        <w:rPr>
          <w:rFonts w:ascii="Calibri" w:hAnsi="Calibri" w:cs="Calibri"/>
          <w:color w:val="000000" w:themeColor="text1"/>
          <w:sz w:val="22"/>
          <w:szCs w:val="22"/>
        </w:rPr>
        <w:t>T</w:t>
      </w:r>
      <w:r w:rsidR="006358F6" w:rsidRPr="00B7584F">
        <w:rPr>
          <w:rFonts w:ascii="Calibri" w:hAnsi="Calibri" w:cs="Calibri"/>
          <w:color w:val="000000" w:themeColor="text1"/>
          <w:sz w:val="22"/>
          <w:szCs w:val="22"/>
        </w:rPr>
        <w:t>he</w:t>
      </w:r>
      <w:r w:rsidRPr="00B7584F">
        <w:rPr>
          <w:rFonts w:ascii="Calibri" w:hAnsi="Calibri" w:cs="Calibri"/>
          <w:color w:val="000000" w:themeColor="text1"/>
          <w:sz w:val="22"/>
          <w:szCs w:val="22"/>
        </w:rPr>
        <w:t xml:space="preserve"> sited</w:t>
      </w:r>
      <w:r w:rsidR="006358F6" w:rsidRPr="00B7584F">
        <w:rPr>
          <w:rFonts w:ascii="Calibri" w:hAnsi="Calibri" w:cs="Calibri"/>
          <w:color w:val="000000" w:themeColor="text1"/>
          <w:sz w:val="22"/>
          <w:szCs w:val="22"/>
        </w:rPr>
        <w:t xml:space="preserve"> cannula</w:t>
      </w:r>
      <w:r w:rsidRPr="00B7584F">
        <w:rPr>
          <w:rFonts w:ascii="Calibri" w:hAnsi="Calibri" w:cs="Calibri"/>
          <w:color w:val="000000" w:themeColor="text1"/>
          <w:sz w:val="22"/>
          <w:szCs w:val="22"/>
        </w:rPr>
        <w:t xml:space="preserve"> will</w:t>
      </w:r>
      <w:r w:rsidR="006358F6" w:rsidRPr="00B7584F">
        <w:rPr>
          <w:rFonts w:ascii="Calibri" w:hAnsi="Calibri" w:cs="Calibri"/>
          <w:color w:val="000000" w:themeColor="text1"/>
          <w:sz w:val="22"/>
          <w:szCs w:val="22"/>
        </w:rPr>
        <w:t xml:space="preserve"> then </w:t>
      </w:r>
      <w:r w:rsidRPr="00B7584F">
        <w:rPr>
          <w:rFonts w:ascii="Calibri" w:hAnsi="Calibri" w:cs="Calibri"/>
          <w:color w:val="000000" w:themeColor="text1"/>
          <w:sz w:val="22"/>
          <w:szCs w:val="22"/>
        </w:rPr>
        <w:t xml:space="preserve">be </w:t>
      </w:r>
      <w:r w:rsidR="006358F6" w:rsidRPr="00B7584F">
        <w:rPr>
          <w:rFonts w:ascii="Calibri" w:hAnsi="Calibri" w:cs="Calibri"/>
          <w:color w:val="000000" w:themeColor="text1"/>
          <w:sz w:val="22"/>
          <w:szCs w:val="22"/>
        </w:rPr>
        <w:t xml:space="preserve">used for the blood samples for the rest of the day.  If the cannula fails during the day it will need to be re-sited. </w:t>
      </w:r>
    </w:p>
    <w:p w14:paraId="6F2E543D" w14:textId="77777777" w:rsidR="00400664" w:rsidRPr="00B7584F" w:rsidRDefault="00400664" w:rsidP="002F3043">
      <w:pPr>
        <w:pStyle w:val="ListParagraph"/>
        <w:spacing w:line="360" w:lineRule="auto"/>
        <w:jc w:val="both"/>
        <w:rPr>
          <w:rFonts w:ascii="Calibri" w:hAnsi="Calibri" w:cs="Calibri"/>
          <w:color w:val="000000" w:themeColor="text1"/>
          <w:sz w:val="22"/>
          <w:szCs w:val="22"/>
        </w:rPr>
      </w:pPr>
    </w:p>
    <w:p w14:paraId="5F628E96" w14:textId="7EC43CD1" w:rsidR="00400664" w:rsidRPr="00B7584F" w:rsidRDefault="00400664" w:rsidP="002F3043">
      <w:pPr>
        <w:pStyle w:val="ListParagraph"/>
        <w:numPr>
          <w:ilvl w:val="0"/>
          <w:numId w:val="26"/>
        </w:numPr>
        <w:spacing w:after="160" w:line="360" w:lineRule="auto"/>
        <w:contextualSpacing/>
        <w:jc w:val="both"/>
        <w:rPr>
          <w:rFonts w:ascii="Calibri" w:hAnsi="Calibri" w:cs="Calibri"/>
          <w:color w:val="000000" w:themeColor="text1"/>
          <w:sz w:val="22"/>
          <w:szCs w:val="22"/>
        </w:rPr>
      </w:pPr>
      <w:r w:rsidRPr="00B7584F">
        <w:rPr>
          <w:rFonts w:ascii="Calibri" w:hAnsi="Calibri" w:cs="Calibri"/>
          <w:color w:val="000000" w:themeColor="text1"/>
          <w:sz w:val="22"/>
          <w:szCs w:val="22"/>
        </w:rPr>
        <w:t>You will have a further fasting blood test taken</w:t>
      </w:r>
      <w:r w:rsidR="00D41666" w:rsidRPr="00B7584F">
        <w:rPr>
          <w:rFonts w:ascii="Calibri" w:hAnsi="Calibri" w:cs="Calibri"/>
          <w:color w:val="000000" w:themeColor="text1"/>
          <w:sz w:val="22"/>
          <w:szCs w:val="22"/>
        </w:rPr>
        <w:t xml:space="preserve"> </w:t>
      </w:r>
      <w:r w:rsidR="00031F51" w:rsidRPr="00B7584F">
        <w:rPr>
          <w:rFonts w:ascii="Calibri" w:hAnsi="Calibri" w:cs="Calibri"/>
          <w:color w:val="000000" w:themeColor="text1"/>
          <w:sz w:val="22"/>
          <w:szCs w:val="22"/>
        </w:rPr>
        <w:t>15</w:t>
      </w:r>
      <w:r w:rsidRPr="00B7584F">
        <w:rPr>
          <w:rFonts w:ascii="Calibri" w:hAnsi="Calibri" w:cs="Calibri"/>
          <w:color w:val="000000" w:themeColor="text1"/>
          <w:sz w:val="22"/>
          <w:szCs w:val="22"/>
        </w:rPr>
        <w:t xml:space="preserve"> minutes later and then be given a liquid (Ensure) meal. </w:t>
      </w:r>
      <w:r w:rsidR="00693C3B" w:rsidRPr="00B7584F">
        <w:rPr>
          <w:rFonts w:ascii="Calibri" w:hAnsi="Calibri" w:cs="Calibri"/>
          <w:color w:val="000000" w:themeColor="text1"/>
          <w:sz w:val="22"/>
          <w:szCs w:val="22"/>
        </w:rPr>
        <w:t xml:space="preserve">You will take your </w:t>
      </w:r>
      <w:r w:rsidR="00191C31" w:rsidRPr="00B7584F">
        <w:rPr>
          <w:rFonts w:ascii="Calibri" w:hAnsi="Calibri" w:cs="Calibri"/>
          <w:color w:val="000000" w:themeColor="text1"/>
          <w:sz w:val="22"/>
          <w:szCs w:val="22"/>
        </w:rPr>
        <w:t>bile acid sequestrant with the meal.</w:t>
      </w:r>
    </w:p>
    <w:p w14:paraId="6304F605" w14:textId="77777777" w:rsidR="007C5A89" w:rsidRPr="00B7584F" w:rsidRDefault="007C5A89" w:rsidP="002F3043">
      <w:pPr>
        <w:pStyle w:val="ListParagraph"/>
        <w:spacing w:after="160" w:line="360" w:lineRule="auto"/>
        <w:ind w:left="0"/>
        <w:contextualSpacing/>
        <w:jc w:val="both"/>
        <w:rPr>
          <w:rFonts w:ascii="Calibri" w:hAnsi="Calibri" w:cs="Calibri"/>
          <w:color w:val="000000" w:themeColor="text1"/>
          <w:sz w:val="22"/>
          <w:szCs w:val="22"/>
        </w:rPr>
      </w:pPr>
    </w:p>
    <w:p w14:paraId="505EFC60" w14:textId="1D2BC997" w:rsidR="007C5A89" w:rsidRPr="00B7584F" w:rsidRDefault="00806675" w:rsidP="002F3043">
      <w:pPr>
        <w:pStyle w:val="ListParagraph"/>
        <w:numPr>
          <w:ilvl w:val="0"/>
          <w:numId w:val="26"/>
        </w:numPr>
        <w:spacing w:after="160" w:line="360" w:lineRule="auto"/>
        <w:contextualSpacing/>
        <w:jc w:val="both"/>
        <w:rPr>
          <w:rFonts w:ascii="Calibri" w:hAnsi="Calibri" w:cs="Calibri"/>
          <w:color w:val="000000" w:themeColor="text1"/>
          <w:sz w:val="22"/>
          <w:szCs w:val="22"/>
        </w:rPr>
      </w:pPr>
      <w:r>
        <w:rPr>
          <w:rFonts w:ascii="Calibri" w:hAnsi="Calibri" w:cs="Calibri"/>
          <w:color w:val="000000" w:themeColor="text1"/>
          <w:sz w:val="22"/>
          <w:szCs w:val="22"/>
        </w:rPr>
        <w:t>You will then have blood samples collected for up to 4 hours</w:t>
      </w:r>
      <w:r w:rsidR="001E700E">
        <w:rPr>
          <w:rFonts w:ascii="Calibri" w:hAnsi="Calibri" w:cs="Calibri"/>
          <w:color w:val="000000" w:themeColor="text1"/>
          <w:sz w:val="22"/>
          <w:szCs w:val="22"/>
        </w:rPr>
        <w:t xml:space="preserve"> post the meal.  The number of time points and length of study will be confirmed to you before starting the study.</w:t>
      </w:r>
    </w:p>
    <w:p w14:paraId="6704D18E" w14:textId="77777777" w:rsidR="00D41666" w:rsidRPr="00B7584F" w:rsidRDefault="00D41666" w:rsidP="002F3043">
      <w:pPr>
        <w:pStyle w:val="ListParagraph"/>
        <w:spacing w:line="360" w:lineRule="auto"/>
        <w:jc w:val="both"/>
        <w:rPr>
          <w:rFonts w:ascii="Calibri" w:hAnsi="Calibri" w:cs="Calibri"/>
          <w:color w:val="000000" w:themeColor="text1"/>
          <w:sz w:val="22"/>
          <w:szCs w:val="22"/>
        </w:rPr>
      </w:pPr>
    </w:p>
    <w:p w14:paraId="2093A88D" w14:textId="77777777" w:rsidR="00F04148" w:rsidRDefault="001E700E" w:rsidP="002F3043">
      <w:pPr>
        <w:pStyle w:val="ListParagraph"/>
        <w:numPr>
          <w:ilvl w:val="0"/>
          <w:numId w:val="29"/>
        </w:numPr>
        <w:spacing w:after="160" w:line="360" w:lineRule="auto"/>
        <w:contextualSpacing/>
        <w:jc w:val="both"/>
        <w:rPr>
          <w:rFonts w:ascii="Calibri" w:hAnsi="Calibri" w:cs="Calibri"/>
          <w:color w:val="000000" w:themeColor="text1"/>
          <w:sz w:val="22"/>
          <w:szCs w:val="22"/>
        </w:rPr>
      </w:pPr>
      <w:r>
        <w:rPr>
          <w:rFonts w:ascii="Calibri" w:hAnsi="Calibri" w:cs="Calibri"/>
          <w:color w:val="000000" w:themeColor="text1"/>
          <w:sz w:val="22"/>
          <w:szCs w:val="22"/>
        </w:rPr>
        <w:t>The maximum number of time points</w:t>
      </w:r>
      <w:r w:rsidR="00F04148">
        <w:rPr>
          <w:rFonts w:ascii="Calibri" w:hAnsi="Calibri" w:cs="Calibri"/>
          <w:color w:val="000000" w:themeColor="text1"/>
          <w:sz w:val="22"/>
          <w:szCs w:val="22"/>
        </w:rPr>
        <w:t xml:space="preserve"> would be</w:t>
      </w:r>
      <w:r w:rsidR="00D41666" w:rsidRPr="00B7584F">
        <w:rPr>
          <w:rFonts w:ascii="Calibri" w:hAnsi="Calibri" w:cs="Calibri"/>
          <w:color w:val="000000" w:themeColor="text1"/>
          <w:sz w:val="22"/>
          <w:szCs w:val="22"/>
        </w:rPr>
        <w:t xml:space="preserve"> -30, -15, 0, 15, 30, 45, 60, 90, 120, 150, 180, 210 and 240 mins post meal.  </w:t>
      </w:r>
    </w:p>
    <w:p w14:paraId="6EA6653E" w14:textId="77777777" w:rsidR="00F04148" w:rsidRDefault="00F04148" w:rsidP="002812D8">
      <w:pPr>
        <w:pStyle w:val="ListParagraph"/>
        <w:spacing w:after="160" w:line="360" w:lineRule="auto"/>
        <w:contextualSpacing/>
        <w:jc w:val="both"/>
        <w:rPr>
          <w:rFonts w:ascii="Calibri" w:hAnsi="Calibri" w:cs="Calibri"/>
          <w:color w:val="000000" w:themeColor="text1"/>
          <w:sz w:val="22"/>
          <w:szCs w:val="22"/>
        </w:rPr>
      </w:pPr>
    </w:p>
    <w:p w14:paraId="3EE816E4" w14:textId="42EBA2B6" w:rsidR="00D41666" w:rsidRPr="00B7584F" w:rsidRDefault="00D41666" w:rsidP="002F3043">
      <w:pPr>
        <w:pStyle w:val="ListParagraph"/>
        <w:numPr>
          <w:ilvl w:val="0"/>
          <w:numId w:val="29"/>
        </w:numPr>
        <w:spacing w:after="160" w:line="360" w:lineRule="auto"/>
        <w:contextualSpacing/>
        <w:jc w:val="both"/>
        <w:rPr>
          <w:rFonts w:ascii="Calibri" w:hAnsi="Calibri" w:cs="Calibri"/>
          <w:color w:val="000000" w:themeColor="text1"/>
          <w:sz w:val="22"/>
          <w:szCs w:val="22"/>
        </w:rPr>
      </w:pPr>
      <w:r w:rsidRPr="00B7584F">
        <w:rPr>
          <w:rFonts w:ascii="Calibri" w:hAnsi="Calibri" w:cs="Calibri"/>
          <w:color w:val="000000" w:themeColor="text1"/>
          <w:sz w:val="22"/>
          <w:szCs w:val="22"/>
        </w:rPr>
        <w:t xml:space="preserve">Hunger scores will also be taken at some time points using </w:t>
      </w:r>
      <w:r w:rsidR="00F04148">
        <w:rPr>
          <w:rFonts w:ascii="Calibri" w:hAnsi="Calibri" w:cs="Calibri"/>
          <w:color w:val="000000" w:themeColor="text1"/>
          <w:sz w:val="22"/>
          <w:szCs w:val="22"/>
        </w:rPr>
        <w:t>a visual analogue</w:t>
      </w:r>
      <w:r w:rsidRPr="00B7584F">
        <w:rPr>
          <w:rFonts w:ascii="Calibri" w:hAnsi="Calibri" w:cs="Calibri"/>
          <w:color w:val="000000" w:themeColor="text1"/>
          <w:sz w:val="22"/>
          <w:szCs w:val="22"/>
        </w:rPr>
        <w:t xml:space="preserve"> scale.</w:t>
      </w:r>
    </w:p>
    <w:p w14:paraId="508112A4" w14:textId="77777777" w:rsidR="007C5A89" w:rsidRPr="00B7584F" w:rsidRDefault="007C5A89" w:rsidP="002F3043">
      <w:pPr>
        <w:pStyle w:val="ListParagraph"/>
        <w:spacing w:after="160" w:line="360" w:lineRule="auto"/>
        <w:ind w:left="0"/>
        <w:contextualSpacing/>
        <w:jc w:val="both"/>
        <w:rPr>
          <w:rFonts w:ascii="Calibri" w:hAnsi="Calibri" w:cs="Calibri"/>
          <w:color w:val="000000" w:themeColor="text1"/>
          <w:sz w:val="22"/>
          <w:szCs w:val="22"/>
        </w:rPr>
      </w:pPr>
    </w:p>
    <w:p w14:paraId="02B50163" w14:textId="1CA51190" w:rsidR="006358F6" w:rsidRPr="00B7584F" w:rsidRDefault="006358F6" w:rsidP="002F3043">
      <w:pPr>
        <w:pStyle w:val="ListParagraph"/>
        <w:numPr>
          <w:ilvl w:val="0"/>
          <w:numId w:val="26"/>
        </w:numPr>
        <w:spacing w:after="160" w:line="360" w:lineRule="auto"/>
        <w:contextualSpacing/>
        <w:jc w:val="both"/>
        <w:rPr>
          <w:rFonts w:ascii="Calibri" w:hAnsi="Calibri" w:cs="Calibri"/>
          <w:color w:val="000000" w:themeColor="text1"/>
          <w:sz w:val="22"/>
          <w:szCs w:val="22"/>
        </w:rPr>
      </w:pPr>
      <w:r w:rsidRPr="00B7584F">
        <w:rPr>
          <w:rFonts w:ascii="Calibri" w:hAnsi="Calibri" w:cs="Calibri"/>
          <w:color w:val="000000" w:themeColor="text1"/>
          <w:sz w:val="22"/>
          <w:szCs w:val="22"/>
        </w:rPr>
        <w:t xml:space="preserve">Blood glucose will be tested </w:t>
      </w:r>
      <w:r w:rsidR="002E6822">
        <w:rPr>
          <w:rFonts w:ascii="Calibri" w:hAnsi="Calibri" w:cs="Calibri"/>
          <w:color w:val="000000" w:themeColor="text1"/>
          <w:sz w:val="22"/>
          <w:szCs w:val="22"/>
        </w:rPr>
        <w:t>before starting</w:t>
      </w:r>
      <w:r w:rsidR="00031F51" w:rsidRPr="00B7584F">
        <w:rPr>
          <w:rFonts w:ascii="Calibri" w:hAnsi="Calibri" w:cs="Calibri"/>
          <w:color w:val="000000" w:themeColor="text1"/>
          <w:sz w:val="22"/>
          <w:szCs w:val="22"/>
        </w:rPr>
        <w:t xml:space="preserve"> the study</w:t>
      </w:r>
      <w:r w:rsidR="0065157E" w:rsidRPr="00B7584F">
        <w:rPr>
          <w:rFonts w:ascii="Calibri" w:hAnsi="Calibri" w:cs="Calibri"/>
          <w:color w:val="000000" w:themeColor="text1"/>
          <w:sz w:val="22"/>
          <w:szCs w:val="22"/>
        </w:rPr>
        <w:t xml:space="preserve">.  </w:t>
      </w:r>
      <w:r w:rsidRPr="00B7584F">
        <w:rPr>
          <w:rFonts w:ascii="Calibri" w:hAnsi="Calibri" w:cs="Calibri"/>
          <w:color w:val="000000" w:themeColor="text1"/>
          <w:sz w:val="22"/>
          <w:szCs w:val="22"/>
        </w:rPr>
        <w:t xml:space="preserve">In the unlikely event of </w:t>
      </w:r>
      <w:r w:rsidR="0065157E" w:rsidRPr="00B7584F">
        <w:rPr>
          <w:rFonts w:ascii="Calibri" w:hAnsi="Calibri" w:cs="Calibri"/>
          <w:color w:val="000000" w:themeColor="text1"/>
          <w:sz w:val="22"/>
          <w:szCs w:val="22"/>
        </w:rPr>
        <w:t>your blood glucose becoming low</w:t>
      </w:r>
      <w:r w:rsidR="00031F51" w:rsidRPr="00B7584F">
        <w:rPr>
          <w:rFonts w:ascii="Calibri" w:hAnsi="Calibri" w:cs="Calibri"/>
          <w:color w:val="000000" w:themeColor="text1"/>
          <w:sz w:val="22"/>
          <w:szCs w:val="22"/>
        </w:rPr>
        <w:t>, the study will</w:t>
      </w:r>
      <w:r w:rsidR="0065157E" w:rsidRPr="00B7584F">
        <w:rPr>
          <w:rFonts w:ascii="Calibri" w:hAnsi="Calibri" w:cs="Calibri"/>
          <w:color w:val="000000" w:themeColor="text1"/>
          <w:sz w:val="22"/>
          <w:szCs w:val="22"/>
        </w:rPr>
        <w:t xml:space="preserve"> </w:t>
      </w:r>
      <w:r w:rsidRPr="00B7584F">
        <w:rPr>
          <w:rFonts w:ascii="Calibri" w:hAnsi="Calibri" w:cs="Calibri"/>
          <w:color w:val="000000" w:themeColor="text1"/>
          <w:sz w:val="22"/>
          <w:szCs w:val="22"/>
        </w:rPr>
        <w:t xml:space="preserve">be halted </w:t>
      </w:r>
      <w:r w:rsidR="0065157E" w:rsidRPr="00B7584F">
        <w:rPr>
          <w:rFonts w:ascii="Calibri" w:hAnsi="Calibri" w:cs="Calibri"/>
          <w:color w:val="000000" w:themeColor="text1"/>
          <w:sz w:val="22"/>
          <w:szCs w:val="22"/>
        </w:rPr>
        <w:t>and this will be treated.</w:t>
      </w:r>
    </w:p>
    <w:p w14:paraId="7502E457" w14:textId="77777777" w:rsidR="008374FF" w:rsidRPr="00B7584F" w:rsidRDefault="008374FF" w:rsidP="002F3043">
      <w:pPr>
        <w:pStyle w:val="ListParagraph"/>
        <w:spacing w:line="360" w:lineRule="auto"/>
        <w:jc w:val="both"/>
        <w:rPr>
          <w:rFonts w:ascii="Calibri" w:hAnsi="Calibri" w:cs="Calibri"/>
          <w:color w:val="000000" w:themeColor="text1"/>
          <w:sz w:val="22"/>
          <w:szCs w:val="22"/>
        </w:rPr>
      </w:pPr>
    </w:p>
    <w:p w14:paraId="0AFED25A" w14:textId="77777777" w:rsidR="008374FF" w:rsidRPr="00B7584F" w:rsidRDefault="008374FF" w:rsidP="002F3043">
      <w:pPr>
        <w:pStyle w:val="ListParagraph"/>
        <w:numPr>
          <w:ilvl w:val="0"/>
          <w:numId w:val="26"/>
        </w:numPr>
        <w:spacing w:after="160" w:line="360" w:lineRule="auto"/>
        <w:contextualSpacing/>
        <w:jc w:val="both"/>
        <w:rPr>
          <w:rFonts w:ascii="Calibri" w:hAnsi="Calibri" w:cs="Calibri"/>
          <w:color w:val="000000" w:themeColor="text1"/>
          <w:sz w:val="22"/>
          <w:szCs w:val="22"/>
        </w:rPr>
      </w:pPr>
      <w:r w:rsidRPr="00B7584F">
        <w:rPr>
          <w:rFonts w:ascii="Calibri" w:hAnsi="Calibri" w:cs="Calibri"/>
          <w:color w:val="000000" w:themeColor="text1"/>
          <w:sz w:val="22"/>
          <w:szCs w:val="22"/>
        </w:rPr>
        <w:t xml:space="preserve">At the end of the day, the cannula will be removed and you will be offered further food and drink before leaving.  </w:t>
      </w:r>
    </w:p>
    <w:p w14:paraId="6CD86ABC" w14:textId="77777777" w:rsidR="008374FF" w:rsidRPr="00B7584F" w:rsidRDefault="008374FF" w:rsidP="002F3043">
      <w:pPr>
        <w:pStyle w:val="ListParagraph"/>
        <w:spacing w:line="360" w:lineRule="auto"/>
        <w:jc w:val="both"/>
        <w:rPr>
          <w:rFonts w:ascii="Calibri" w:hAnsi="Calibri" w:cs="Calibri"/>
          <w:color w:val="000000" w:themeColor="text1"/>
          <w:sz w:val="22"/>
          <w:szCs w:val="22"/>
        </w:rPr>
      </w:pPr>
    </w:p>
    <w:p w14:paraId="4583964C" w14:textId="77777777" w:rsidR="00EA2D50" w:rsidRPr="00B7584F" w:rsidRDefault="009E6820" w:rsidP="002F3043">
      <w:pPr>
        <w:pStyle w:val="ListParagraph"/>
        <w:numPr>
          <w:ilvl w:val="0"/>
          <w:numId w:val="26"/>
        </w:numPr>
        <w:spacing w:after="160" w:line="360" w:lineRule="auto"/>
        <w:contextualSpacing/>
        <w:jc w:val="both"/>
        <w:rPr>
          <w:rFonts w:ascii="Calibri" w:hAnsi="Calibri" w:cs="Calibri"/>
          <w:color w:val="000000" w:themeColor="text1"/>
          <w:sz w:val="22"/>
          <w:szCs w:val="22"/>
        </w:rPr>
      </w:pPr>
      <w:r w:rsidRPr="00B7584F">
        <w:rPr>
          <w:rFonts w:ascii="Calibri" w:hAnsi="Calibri" w:cs="Calibri"/>
          <w:color w:val="000000" w:themeColor="text1"/>
          <w:sz w:val="22"/>
          <w:szCs w:val="22"/>
        </w:rPr>
        <w:t xml:space="preserve">After conclusion of the first meal study, you will then be free to go.  </w:t>
      </w:r>
      <w:r w:rsidR="00191C31" w:rsidRPr="00B7584F">
        <w:rPr>
          <w:rFonts w:ascii="Calibri" w:hAnsi="Calibri" w:cs="Calibri"/>
          <w:color w:val="000000" w:themeColor="text1"/>
          <w:sz w:val="22"/>
          <w:szCs w:val="22"/>
        </w:rPr>
        <w:t xml:space="preserve">We will then ask you to not take your bile acid sequestrant for 7 days until your follow up meal study.  You will still be able to take loperamide, but not in the 48 hours before the next meal study. </w:t>
      </w:r>
    </w:p>
    <w:p w14:paraId="6429BFF1" w14:textId="77777777" w:rsidR="00191C31" w:rsidRPr="00B7584F" w:rsidRDefault="00191C31" w:rsidP="002F3043">
      <w:pPr>
        <w:pStyle w:val="ListParagraph"/>
        <w:spacing w:line="360" w:lineRule="auto"/>
        <w:jc w:val="both"/>
        <w:rPr>
          <w:rFonts w:ascii="Calibri" w:hAnsi="Calibri" w:cs="Calibri"/>
          <w:color w:val="000000" w:themeColor="text1"/>
          <w:sz w:val="22"/>
          <w:szCs w:val="22"/>
        </w:rPr>
      </w:pPr>
    </w:p>
    <w:p w14:paraId="30B574B1" w14:textId="77777777" w:rsidR="00191C31" w:rsidRPr="00B7584F" w:rsidRDefault="00191C31" w:rsidP="002F3043">
      <w:pPr>
        <w:pStyle w:val="ListParagraph"/>
        <w:numPr>
          <w:ilvl w:val="0"/>
          <w:numId w:val="26"/>
        </w:numPr>
        <w:spacing w:after="160" w:line="360" w:lineRule="auto"/>
        <w:contextualSpacing/>
        <w:jc w:val="both"/>
        <w:rPr>
          <w:rFonts w:ascii="Calibri" w:hAnsi="Calibri" w:cs="Calibri"/>
          <w:color w:val="000000" w:themeColor="text1"/>
          <w:sz w:val="22"/>
          <w:szCs w:val="22"/>
        </w:rPr>
      </w:pPr>
      <w:r w:rsidRPr="00B7584F">
        <w:rPr>
          <w:rFonts w:ascii="Calibri" w:hAnsi="Calibri" w:cs="Calibri"/>
          <w:color w:val="000000" w:themeColor="text1"/>
          <w:sz w:val="22"/>
          <w:szCs w:val="22"/>
        </w:rPr>
        <w:t xml:space="preserve">7 days later you will then follow the same meal study again, but this time without taking your bile acid sequestrant. </w:t>
      </w:r>
      <w:r w:rsidR="00117660" w:rsidRPr="00B7584F">
        <w:rPr>
          <w:rFonts w:ascii="Calibri" w:hAnsi="Calibri" w:cs="Calibri"/>
          <w:color w:val="000000" w:themeColor="text1"/>
          <w:sz w:val="22"/>
          <w:szCs w:val="22"/>
        </w:rPr>
        <w:t xml:space="preserve"> If not possible to have the second study exactly 7 days later it will be at least 7 days later and as close to 7 days as possible. </w:t>
      </w:r>
    </w:p>
    <w:p w14:paraId="3C4A729B" w14:textId="77777777" w:rsidR="00191C31" w:rsidRPr="00B7584F" w:rsidRDefault="00191C31" w:rsidP="002F3043">
      <w:pPr>
        <w:pStyle w:val="ListParagraph"/>
        <w:spacing w:line="360" w:lineRule="auto"/>
        <w:jc w:val="both"/>
        <w:rPr>
          <w:rFonts w:ascii="Calibri" w:hAnsi="Calibri" w:cs="Calibri"/>
          <w:color w:val="000000" w:themeColor="text1"/>
          <w:sz w:val="22"/>
          <w:szCs w:val="22"/>
        </w:rPr>
      </w:pPr>
    </w:p>
    <w:p w14:paraId="0F1B8904" w14:textId="77777777" w:rsidR="00191C31" w:rsidRPr="00B7584F" w:rsidRDefault="00191C31" w:rsidP="002F3043">
      <w:pPr>
        <w:pStyle w:val="ListParagraph"/>
        <w:numPr>
          <w:ilvl w:val="0"/>
          <w:numId w:val="26"/>
        </w:numPr>
        <w:spacing w:after="160" w:line="360" w:lineRule="auto"/>
        <w:contextualSpacing/>
        <w:jc w:val="both"/>
        <w:rPr>
          <w:rFonts w:ascii="Calibri" w:hAnsi="Calibri" w:cs="Calibri"/>
          <w:color w:val="000000" w:themeColor="text1"/>
          <w:sz w:val="22"/>
          <w:szCs w:val="22"/>
        </w:rPr>
      </w:pPr>
      <w:r w:rsidRPr="00B7584F">
        <w:rPr>
          <w:rFonts w:ascii="Calibri" w:hAnsi="Calibri" w:cs="Calibri"/>
          <w:color w:val="000000" w:themeColor="text1"/>
          <w:sz w:val="22"/>
          <w:szCs w:val="22"/>
        </w:rPr>
        <w:t>After the second meal study, you will be able to return to taking your bile acid sequestrants as normal.</w:t>
      </w:r>
    </w:p>
    <w:p w14:paraId="2E6416BA" w14:textId="77777777" w:rsidR="00EA2D50" w:rsidRPr="00B7584F" w:rsidRDefault="00EA2D50" w:rsidP="002F3043">
      <w:pPr>
        <w:pStyle w:val="ListParagraph"/>
        <w:spacing w:line="360" w:lineRule="auto"/>
        <w:jc w:val="both"/>
        <w:rPr>
          <w:rFonts w:ascii="Calibri" w:hAnsi="Calibri" w:cs="Calibri"/>
          <w:color w:val="000000" w:themeColor="text1"/>
          <w:sz w:val="22"/>
          <w:szCs w:val="22"/>
        </w:rPr>
      </w:pPr>
    </w:p>
    <w:p w14:paraId="50C8A0DB" w14:textId="77777777" w:rsidR="00EA2D50" w:rsidRPr="00B7584F" w:rsidRDefault="00EA2D50" w:rsidP="002F3043">
      <w:pPr>
        <w:pStyle w:val="ListParagraph"/>
        <w:numPr>
          <w:ilvl w:val="0"/>
          <w:numId w:val="26"/>
        </w:numPr>
        <w:spacing w:after="160" w:line="360" w:lineRule="auto"/>
        <w:contextualSpacing/>
        <w:jc w:val="both"/>
        <w:rPr>
          <w:rFonts w:ascii="Calibri" w:hAnsi="Calibri" w:cs="Calibri"/>
          <w:color w:val="000000" w:themeColor="text1"/>
          <w:sz w:val="22"/>
          <w:szCs w:val="22"/>
        </w:rPr>
      </w:pPr>
      <w:r w:rsidRPr="00B7584F">
        <w:rPr>
          <w:rFonts w:ascii="Calibri" w:hAnsi="Calibri" w:cs="Calibri"/>
          <w:color w:val="000000" w:themeColor="text1"/>
          <w:sz w:val="22"/>
          <w:szCs w:val="22"/>
        </w:rPr>
        <w:t>In the unlikely event that the baseline blood tests we measure show any abnormalities we will communicate these findings to your GP.</w:t>
      </w:r>
    </w:p>
    <w:p w14:paraId="3BCFCFBE" w14:textId="77777777" w:rsidR="00EA2D50" w:rsidRPr="00B7584F" w:rsidRDefault="00EA2D50" w:rsidP="002F3043">
      <w:pPr>
        <w:pStyle w:val="ListParagraph"/>
        <w:spacing w:line="360" w:lineRule="auto"/>
        <w:jc w:val="both"/>
        <w:rPr>
          <w:rFonts w:ascii="Calibri" w:hAnsi="Calibri" w:cs="Calibri"/>
          <w:color w:val="000000" w:themeColor="text1"/>
          <w:sz w:val="22"/>
          <w:szCs w:val="22"/>
        </w:rPr>
      </w:pPr>
    </w:p>
    <w:p w14:paraId="2E61923A" w14:textId="77777777" w:rsidR="008374FF" w:rsidRPr="00B7584F" w:rsidRDefault="00EA2D50" w:rsidP="002F3043">
      <w:pPr>
        <w:pStyle w:val="ListParagraph"/>
        <w:numPr>
          <w:ilvl w:val="0"/>
          <w:numId w:val="26"/>
        </w:numPr>
        <w:spacing w:after="160" w:line="360" w:lineRule="auto"/>
        <w:contextualSpacing/>
        <w:jc w:val="both"/>
        <w:rPr>
          <w:rFonts w:ascii="Calibri" w:hAnsi="Calibri" w:cs="Calibri"/>
          <w:color w:val="000000" w:themeColor="text1"/>
          <w:sz w:val="22"/>
          <w:szCs w:val="22"/>
        </w:rPr>
      </w:pPr>
      <w:r w:rsidRPr="00B7584F">
        <w:rPr>
          <w:rFonts w:ascii="Calibri" w:hAnsi="Calibri" w:cs="Calibri"/>
          <w:color w:val="000000" w:themeColor="text1"/>
          <w:sz w:val="22"/>
          <w:szCs w:val="22"/>
        </w:rPr>
        <w:t xml:space="preserve">The gut hormone tests we will be performing are not regularly performed in clinical practice.  </w:t>
      </w:r>
      <w:r w:rsidR="008374FF" w:rsidRPr="00B7584F">
        <w:rPr>
          <w:rFonts w:ascii="Calibri" w:hAnsi="Calibri" w:cs="Calibri"/>
          <w:color w:val="000000" w:themeColor="text1"/>
          <w:sz w:val="22"/>
          <w:szCs w:val="22"/>
        </w:rPr>
        <w:t xml:space="preserve">In the unlikely event that </w:t>
      </w:r>
      <w:r w:rsidRPr="00B7584F">
        <w:rPr>
          <w:rFonts w:ascii="Calibri" w:hAnsi="Calibri" w:cs="Calibri"/>
          <w:color w:val="000000" w:themeColor="text1"/>
          <w:sz w:val="22"/>
          <w:szCs w:val="22"/>
        </w:rPr>
        <w:t xml:space="preserve">these tests appear abnormal and merit further investigation we will communicate these findings to your GP. </w:t>
      </w:r>
    </w:p>
    <w:p w14:paraId="70338B9E" w14:textId="77777777" w:rsidR="0065157E" w:rsidRPr="00B7584F" w:rsidRDefault="0065157E" w:rsidP="002F3043">
      <w:pPr>
        <w:pStyle w:val="ListParagraph"/>
        <w:spacing w:after="160" w:line="360" w:lineRule="auto"/>
        <w:ind w:left="0"/>
        <w:contextualSpacing/>
        <w:jc w:val="both"/>
        <w:rPr>
          <w:rFonts w:ascii="Calibri" w:hAnsi="Calibri" w:cs="Calibri"/>
          <w:color w:val="000000" w:themeColor="text1"/>
          <w:sz w:val="22"/>
          <w:szCs w:val="22"/>
        </w:rPr>
      </w:pPr>
    </w:p>
    <w:p w14:paraId="77734BD9" w14:textId="307F661D" w:rsidR="004235B5" w:rsidRPr="00B7584F" w:rsidRDefault="006358F6" w:rsidP="002F3043">
      <w:pPr>
        <w:pStyle w:val="ListParagraph"/>
        <w:numPr>
          <w:ilvl w:val="0"/>
          <w:numId w:val="26"/>
        </w:numPr>
        <w:spacing w:after="160" w:line="360" w:lineRule="auto"/>
        <w:contextualSpacing/>
        <w:jc w:val="both"/>
        <w:rPr>
          <w:rFonts w:ascii="Calibri" w:hAnsi="Calibri" w:cs="Calibri"/>
          <w:color w:val="000000" w:themeColor="text1"/>
          <w:sz w:val="22"/>
          <w:szCs w:val="22"/>
        </w:rPr>
      </w:pPr>
      <w:r w:rsidRPr="00B7584F">
        <w:rPr>
          <w:rFonts w:ascii="Calibri" w:hAnsi="Calibri" w:cs="Calibri"/>
          <w:color w:val="000000" w:themeColor="text1"/>
          <w:sz w:val="22"/>
          <w:szCs w:val="22"/>
        </w:rPr>
        <w:t xml:space="preserve">From the number of time points up to </w:t>
      </w:r>
      <w:r w:rsidR="009E6820" w:rsidRPr="00B7584F">
        <w:rPr>
          <w:rFonts w:ascii="Calibri" w:hAnsi="Calibri" w:cs="Calibri"/>
          <w:color w:val="000000" w:themeColor="text1"/>
          <w:sz w:val="22"/>
          <w:szCs w:val="22"/>
        </w:rPr>
        <w:t>250</w:t>
      </w:r>
      <w:r w:rsidR="0065157E" w:rsidRPr="00B7584F">
        <w:rPr>
          <w:rFonts w:ascii="Calibri" w:hAnsi="Calibri" w:cs="Calibri"/>
          <w:color w:val="000000" w:themeColor="text1"/>
          <w:sz w:val="22"/>
          <w:szCs w:val="22"/>
        </w:rPr>
        <w:t>ml will be collected from you</w:t>
      </w:r>
      <w:r w:rsidR="00AA1499">
        <w:rPr>
          <w:rFonts w:ascii="Calibri" w:hAnsi="Calibri" w:cs="Calibri"/>
          <w:color w:val="000000" w:themeColor="text1"/>
          <w:sz w:val="22"/>
          <w:szCs w:val="22"/>
        </w:rPr>
        <w:t>.</w:t>
      </w:r>
      <w:r w:rsidR="005A2AC3" w:rsidRPr="00B7584F">
        <w:rPr>
          <w:rFonts w:ascii="Calibri" w:hAnsi="Calibri" w:cs="Calibri"/>
          <w:color w:val="000000" w:themeColor="text1"/>
          <w:sz w:val="22"/>
          <w:szCs w:val="22"/>
        </w:rPr>
        <w:t xml:space="preserve"> </w:t>
      </w:r>
    </w:p>
    <w:p w14:paraId="1D31CEC0" w14:textId="77777777" w:rsidR="004235B5" w:rsidRPr="00B7584F" w:rsidRDefault="004235B5" w:rsidP="002F3043">
      <w:pPr>
        <w:pStyle w:val="ListParagraph"/>
        <w:spacing w:line="360" w:lineRule="auto"/>
        <w:jc w:val="both"/>
        <w:rPr>
          <w:rFonts w:ascii="Calibri" w:hAnsi="Calibri" w:cs="Calibri"/>
          <w:color w:val="000000" w:themeColor="text1"/>
          <w:sz w:val="22"/>
          <w:szCs w:val="22"/>
        </w:rPr>
      </w:pPr>
    </w:p>
    <w:p w14:paraId="0480105B" w14:textId="2963DF1E" w:rsidR="006358F6" w:rsidRPr="00B7584F" w:rsidRDefault="0065157E" w:rsidP="002F3043">
      <w:pPr>
        <w:pStyle w:val="ListParagraph"/>
        <w:numPr>
          <w:ilvl w:val="0"/>
          <w:numId w:val="26"/>
        </w:numPr>
        <w:spacing w:after="160" w:line="360" w:lineRule="auto"/>
        <w:contextualSpacing/>
        <w:jc w:val="both"/>
        <w:rPr>
          <w:rFonts w:ascii="Calibri" w:hAnsi="Calibri" w:cs="Calibri"/>
          <w:color w:val="000000" w:themeColor="text1"/>
          <w:sz w:val="22"/>
          <w:szCs w:val="22"/>
        </w:rPr>
      </w:pPr>
      <w:r w:rsidRPr="00B7584F">
        <w:rPr>
          <w:rFonts w:ascii="Calibri" w:hAnsi="Calibri" w:cs="Calibri"/>
          <w:color w:val="000000" w:themeColor="text1"/>
          <w:sz w:val="22"/>
          <w:szCs w:val="22"/>
        </w:rPr>
        <w:t xml:space="preserve">This is less than the volume taken during </w:t>
      </w:r>
      <w:r w:rsidR="008374FF" w:rsidRPr="00B7584F">
        <w:rPr>
          <w:rFonts w:ascii="Calibri" w:hAnsi="Calibri" w:cs="Calibri"/>
          <w:color w:val="000000" w:themeColor="text1"/>
          <w:sz w:val="22"/>
          <w:szCs w:val="22"/>
        </w:rPr>
        <w:t xml:space="preserve">blood donation which is about 500ml.  For a healthy person </w:t>
      </w:r>
      <w:r w:rsidR="009E6820" w:rsidRPr="00B7584F">
        <w:rPr>
          <w:rFonts w:ascii="Calibri" w:hAnsi="Calibri" w:cs="Calibri"/>
          <w:color w:val="000000" w:themeColor="text1"/>
          <w:sz w:val="22"/>
          <w:szCs w:val="22"/>
        </w:rPr>
        <w:t>2</w:t>
      </w:r>
      <w:r w:rsidR="001C67BB" w:rsidRPr="00B7584F">
        <w:rPr>
          <w:rFonts w:ascii="Calibri" w:hAnsi="Calibri" w:cs="Calibri"/>
          <w:color w:val="000000" w:themeColor="text1"/>
          <w:sz w:val="22"/>
          <w:szCs w:val="22"/>
        </w:rPr>
        <w:t>5</w:t>
      </w:r>
      <w:r w:rsidR="008374FF" w:rsidRPr="00B7584F">
        <w:rPr>
          <w:rFonts w:ascii="Calibri" w:hAnsi="Calibri" w:cs="Calibri"/>
          <w:color w:val="000000" w:themeColor="text1"/>
          <w:sz w:val="22"/>
          <w:szCs w:val="22"/>
        </w:rPr>
        <w:t xml:space="preserve">0ml is about </w:t>
      </w:r>
      <w:r w:rsidR="009E6820" w:rsidRPr="00B7584F">
        <w:rPr>
          <w:rFonts w:ascii="Calibri" w:hAnsi="Calibri" w:cs="Calibri"/>
          <w:color w:val="000000" w:themeColor="text1"/>
          <w:sz w:val="22"/>
          <w:szCs w:val="22"/>
        </w:rPr>
        <w:t>5%</w:t>
      </w:r>
      <w:r w:rsidR="008374FF" w:rsidRPr="00B7584F">
        <w:rPr>
          <w:rFonts w:ascii="Calibri" w:hAnsi="Calibri" w:cs="Calibri"/>
          <w:color w:val="000000" w:themeColor="text1"/>
          <w:sz w:val="22"/>
          <w:szCs w:val="22"/>
        </w:rPr>
        <w:t xml:space="preserve"> of your total blood volume and should not constitute harm.  You will be offered further food and drink before discharge in case you feel faint.  </w:t>
      </w:r>
    </w:p>
    <w:p w14:paraId="40003286" w14:textId="77777777" w:rsidR="007C5A89" w:rsidRPr="00B7584F" w:rsidRDefault="007C5A89" w:rsidP="002F3043">
      <w:pPr>
        <w:pStyle w:val="ListParagraph"/>
        <w:spacing w:after="160" w:line="360" w:lineRule="auto"/>
        <w:ind w:left="0"/>
        <w:contextualSpacing/>
        <w:jc w:val="both"/>
        <w:rPr>
          <w:rFonts w:ascii="Calibri" w:hAnsi="Calibri" w:cs="Calibri"/>
          <w:color w:val="000000" w:themeColor="text1"/>
          <w:sz w:val="22"/>
          <w:szCs w:val="22"/>
        </w:rPr>
      </w:pPr>
    </w:p>
    <w:p w14:paraId="629F12BF" w14:textId="77777777" w:rsidR="006358F6" w:rsidRDefault="00620D26" w:rsidP="002F3043">
      <w:pPr>
        <w:pStyle w:val="ListParagraph"/>
        <w:numPr>
          <w:ilvl w:val="0"/>
          <w:numId w:val="26"/>
        </w:numPr>
        <w:spacing w:after="160" w:line="360" w:lineRule="auto"/>
        <w:contextualSpacing/>
        <w:jc w:val="both"/>
        <w:rPr>
          <w:rFonts w:ascii="Calibri" w:hAnsi="Calibri" w:cs="Calibri"/>
          <w:color w:val="000000" w:themeColor="text1"/>
          <w:sz w:val="22"/>
          <w:szCs w:val="22"/>
        </w:rPr>
      </w:pPr>
      <w:r w:rsidRPr="00B7584F">
        <w:rPr>
          <w:rFonts w:ascii="Calibri" w:hAnsi="Calibri" w:cs="Calibri"/>
          <w:color w:val="000000" w:themeColor="text1"/>
          <w:sz w:val="22"/>
          <w:szCs w:val="22"/>
        </w:rPr>
        <w:lastRenderedPageBreak/>
        <w:t>Your collected research samples will immediately be frozen, and stored in Cambridge University hospitals before being analysed at a later date.</w:t>
      </w:r>
    </w:p>
    <w:p w14:paraId="5A068D30" w14:textId="77777777" w:rsidR="00AA1499" w:rsidRPr="00AA1499" w:rsidRDefault="00AA1499" w:rsidP="00AA1499">
      <w:pPr>
        <w:pStyle w:val="ListParagraph"/>
        <w:rPr>
          <w:rFonts w:ascii="Calibri" w:hAnsi="Calibri" w:cs="Calibri"/>
          <w:color w:val="000000" w:themeColor="text1"/>
          <w:sz w:val="22"/>
          <w:szCs w:val="22"/>
        </w:rPr>
      </w:pPr>
    </w:p>
    <w:p w14:paraId="4CA0C855" w14:textId="77777777" w:rsidR="00B90924" w:rsidRPr="00886310" w:rsidRDefault="00B90924" w:rsidP="00B90924">
      <w:pPr>
        <w:pStyle w:val="ListParagraph"/>
        <w:numPr>
          <w:ilvl w:val="0"/>
          <w:numId w:val="26"/>
        </w:numPr>
        <w:spacing w:after="160" w:line="360" w:lineRule="auto"/>
        <w:contextualSpacing/>
        <w:jc w:val="both"/>
        <w:rPr>
          <w:rFonts w:asciiTheme="minorHAnsi" w:hAnsiTheme="minorHAnsi" w:cstheme="minorHAnsi"/>
          <w:color w:val="000000" w:themeColor="text1"/>
          <w:sz w:val="22"/>
          <w:szCs w:val="22"/>
        </w:rPr>
      </w:pPr>
      <w:r w:rsidRPr="00886310">
        <w:rPr>
          <w:rFonts w:asciiTheme="minorHAnsi" w:hAnsiTheme="minorHAnsi" w:cstheme="minorHAnsi"/>
          <w:color w:val="000000" w:themeColor="text1"/>
          <w:sz w:val="22"/>
          <w:szCs w:val="22"/>
        </w:rPr>
        <w:t>Note – either saline flushes or a slow saline infusion with be used to ensure cannula patency during the study day.</w:t>
      </w:r>
    </w:p>
    <w:p w14:paraId="3A6BF0ED" w14:textId="77777777" w:rsidR="00AA1499" w:rsidRPr="00B7584F" w:rsidRDefault="00AA1499" w:rsidP="00B90924">
      <w:pPr>
        <w:pStyle w:val="ListParagraph"/>
        <w:spacing w:after="160" w:line="360" w:lineRule="auto"/>
        <w:contextualSpacing/>
        <w:jc w:val="both"/>
        <w:rPr>
          <w:rFonts w:ascii="Calibri" w:hAnsi="Calibri" w:cs="Calibri"/>
          <w:color w:val="000000" w:themeColor="text1"/>
          <w:sz w:val="22"/>
          <w:szCs w:val="22"/>
        </w:rPr>
      </w:pPr>
    </w:p>
    <w:p w14:paraId="0B9F21F3" w14:textId="77777777" w:rsidR="00A93E45" w:rsidRPr="00B7584F" w:rsidRDefault="00A93E45" w:rsidP="002F3043">
      <w:pPr>
        <w:spacing w:line="360" w:lineRule="auto"/>
        <w:jc w:val="both"/>
        <w:rPr>
          <w:rFonts w:ascii="Calibri" w:hAnsi="Calibri" w:cs="Calibri"/>
          <w:b/>
          <w:color w:val="000000" w:themeColor="text1"/>
          <w:sz w:val="22"/>
          <w:szCs w:val="22"/>
        </w:rPr>
      </w:pPr>
    </w:p>
    <w:p w14:paraId="72E624B7" w14:textId="77777777" w:rsidR="00A93E45" w:rsidRPr="00B7584F" w:rsidRDefault="00A93E45" w:rsidP="002F3043">
      <w:pPr>
        <w:spacing w:line="360" w:lineRule="auto"/>
        <w:jc w:val="both"/>
        <w:rPr>
          <w:rFonts w:ascii="Calibri" w:hAnsi="Calibri" w:cs="Calibri"/>
          <w:b/>
          <w:color w:val="000000" w:themeColor="text1"/>
          <w:sz w:val="22"/>
          <w:szCs w:val="22"/>
        </w:rPr>
      </w:pPr>
    </w:p>
    <w:p w14:paraId="021B7E97" w14:textId="77777777" w:rsidR="00031F51" w:rsidRPr="00B7584F" w:rsidRDefault="00031F51" w:rsidP="002F3043">
      <w:pPr>
        <w:spacing w:line="360" w:lineRule="auto"/>
        <w:jc w:val="both"/>
        <w:rPr>
          <w:rFonts w:ascii="Calibri" w:hAnsi="Calibri" w:cs="Calibri"/>
          <w:b/>
          <w:color w:val="000000" w:themeColor="text1"/>
          <w:sz w:val="22"/>
          <w:szCs w:val="22"/>
        </w:rPr>
      </w:pPr>
    </w:p>
    <w:p w14:paraId="73D40EF0" w14:textId="77777777" w:rsidR="008E492F" w:rsidRPr="00B7584F" w:rsidRDefault="008E492F" w:rsidP="002F3043">
      <w:pPr>
        <w:spacing w:line="360" w:lineRule="auto"/>
        <w:jc w:val="both"/>
        <w:rPr>
          <w:rFonts w:ascii="Calibri" w:hAnsi="Calibri" w:cs="Calibri"/>
          <w:b/>
          <w:color w:val="000000" w:themeColor="text1"/>
          <w:sz w:val="22"/>
          <w:szCs w:val="22"/>
        </w:rPr>
      </w:pPr>
      <w:r w:rsidRPr="00B7584F">
        <w:rPr>
          <w:rFonts w:ascii="Calibri" w:hAnsi="Calibri" w:cs="Calibri"/>
          <w:b/>
          <w:color w:val="000000" w:themeColor="text1"/>
          <w:sz w:val="22"/>
          <w:szCs w:val="22"/>
        </w:rPr>
        <w:t>Optional additional tests:</w:t>
      </w:r>
    </w:p>
    <w:p w14:paraId="294E1436" w14:textId="77777777" w:rsidR="008E492F" w:rsidRPr="00B7584F" w:rsidRDefault="008E492F" w:rsidP="002F3043">
      <w:pPr>
        <w:spacing w:line="360" w:lineRule="auto"/>
        <w:jc w:val="both"/>
        <w:rPr>
          <w:rFonts w:ascii="Calibri" w:hAnsi="Calibri" w:cs="Calibri"/>
          <w:b/>
          <w:color w:val="000000" w:themeColor="text1"/>
          <w:sz w:val="22"/>
          <w:szCs w:val="22"/>
        </w:rPr>
      </w:pPr>
    </w:p>
    <w:p w14:paraId="2048B0B9" w14:textId="3EB6FA64" w:rsidR="001B5E3A" w:rsidRPr="00B7584F" w:rsidRDefault="001B5E3A" w:rsidP="002F3043">
      <w:pPr>
        <w:spacing w:line="360" w:lineRule="auto"/>
        <w:jc w:val="both"/>
        <w:rPr>
          <w:rFonts w:ascii="Calibri" w:hAnsi="Calibri" w:cs="Calibri"/>
          <w:bCs/>
          <w:color w:val="000000" w:themeColor="text1"/>
          <w:sz w:val="22"/>
          <w:szCs w:val="22"/>
        </w:rPr>
      </w:pPr>
      <w:r w:rsidRPr="00B7584F">
        <w:rPr>
          <w:rFonts w:ascii="Calibri" w:hAnsi="Calibri" w:cs="Calibri"/>
          <w:bCs/>
          <w:color w:val="000000" w:themeColor="text1"/>
          <w:sz w:val="22"/>
          <w:szCs w:val="22"/>
        </w:rPr>
        <w:t xml:space="preserve">At each study there will be the option of providing a stool sample, from the first stool passed on the meal day.  </w:t>
      </w:r>
    </w:p>
    <w:p w14:paraId="5BC115AD" w14:textId="77777777" w:rsidR="00ED4DDA" w:rsidRPr="00B7584F" w:rsidRDefault="00ED4DDA" w:rsidP="002F3043">
      <w:pPr>
        <w:spacing w:line="360" w:lineRule="auto"/>
        <w:jc w:val="both"/>
        <w:rPr>
          <w:rFonts w:ascii="Calibri" w:hAnsi="Calibri" w:cs="Calibri"/>
          <w:bCs/>
          <w:color w:val="000000" w:themeColor="text1"/>
          <w:sz w:val="22"/>
          <w:szCs w:val="22"/>
        </w:rPr>
      </w:pPr>
    </w:p>
    <w:p w14:paraId="715B3DD7" w14:textId="3CC54EA0" w:rsidR="00884ADB" w:rsidRPr="00B7584F" w:rsidRDefault="00ED4DDA" w:rsidP="002F3043">
      <w:pPr>
        <w:spacing w:line="360" w:lineRule="auto"/>
        <w:jc w:val="both"/>
        <w:rPr>
          <w:rFonts w:ascii="Calibri" w:hAnsi="Calibri" w:cs="Calibri"/>
          <w:bCs/>
          <w:color w:val="000000" w:themeColor="text1"/>
          <w:sz w:val="22"/>
          <w:szCs w:val="22"/>
        </w:rPr>
      </w:pPr>
      <w:r w:rsidRPr="00B7584F">
        <w:rPr>
          <w:rFonts w:ascii="Calibri" w:hAnsi="Calibri" w:cs="Calibri"/>
          <w:color w:val="000000" w:themeColor="text1"/>
          <w:sz w:val="22"/>
          <w:szCs w:val="22"/>
          <w:shd w:val="clear" w:color="auto" w:fill="FFFFFF"/>
        </w:rPr>
        <w:t>The purpose of this will be assess the difference in faecal bile acid levels between meal visits and also gut bacteria levels "the faecal microbiome" within the sample at each meal study.  A stool sample will be subject to the Human Tissue Act, and will be given a unique research ID and be tracked and stored as per the Human Tissue Act.</w:t>
      </w:r>
    </w:p>
    <w:p w14:paraId="1FB06441" w14:textId="77777777" w:rsidR="00206E98" w:rsidRPr="00B7584F" w:rsidRDefault="00206E98" w:rsidP="002F3043">
      <w:pPr>
        <w:spacing w:line="360" w:lineRule="auto"/>
        <w:jc w:val="both"/>
        <w:rPr>
          <w:rFonts w:ascii="Calibri" w:hAnsi="Calibri" w:cs="Calibri"/>
          <w:bCs/>
          <w:color w:val="000000" w:themeColor="text1"/>
          <w:sz w:val="22"/>
          <w:szCs w:val="22"/>
        </w:rPr>
      </w:pPr>
    </w:p>
    <w:p w14:paraId="4D02CA2F" w14:textId="77777777" w:rsidR="00206E98" w:rsidRPr="00B7584F" w:rsidRDefault="00206E98" w:rsidP="002F3043">
      <w:pPr>
        <w:spacing w:line="360" w:lineRule="auto"/>
        <w:jc w:val="both"/>
        <w:rPr>
          <w:rFonts w:ascii="Calibri" w:hAnsi="Calibri" w:cs="Calibri"/>
          <w:bCs/>
          <w:color w:val="000000" w:themeColor="text1"/>
          <w:sz w:val="22"/>
          <w:szCs w:val="22"/>
        </w:rPr>
      </w:pPr>
      <w:r w:rsidRPr="00B7584F">
        <w:rPr>
          <w:rFonts w:ascii="Calibri" w:hAnsi="Calibri" w:cs="Calibri"/>
          <w:bCs/>
          <w:color w:val="000000" w:themeColor="text1"/>
          <w:sz w:val="22"/>
          <w:szCs w:val="22"/>
        </w:rPr>
        <w:t>This is also an optional part of the study and declining this part would not exclude you from taking part in the study.</w:t>
      </w:r>
    </w:p>
    <w:p w14:paraId="7F134C3B" w14:textId="77777777" w:rsidR="008E492F" w:rsidRPr="00B7584F" w:rsidRDefault="008E492F" w:rsidP="002F3043">
      <w:pPr>
        <w:spacing w:line="360" w:lineRule="auto"/>
        <w:jc w:val="both"/>
        <w:rPr>
          <w:rFonts w:ascii="Calibri" w:hAnsi="Calibri" w:cs="Calibri"/>
          <w:b/>
          <w:color w:val="000000" w:themeColor="text1"/>
          <w:sz w:val="22"/>
          <w:szCs w:val="22"/>
        </w:rPr>
      </w:pPr>
    </w:p>
    <w:p w14:paraId="22606780" w14:textId="77777777" w:rsidR="00011436" w:rsidRPr="00B7584F" w:rsidRDefault="00620D26" w:rsidP="002F3043">
      <w:pPr>
        <w:spacing w:line="360" w:lineRule="auto"/>
        <w:jc w:val="both"/>
        <w:rPr>
          <w:rFonts w:ascii="Calibri" w:hAnsi="Calibri" w:cs="Calibri"/>
          <w:b/>
          <w:color w:val="000000" w:themeColor="text1"/>
          <w:sz w:val="22"/>
          <w:szCs w:val="22"/>
        </w:rPr>
      </w:pPr>
      <w:r w:rsidRPr="00B7584F">
        <w:rPr>
          <w:rFonts w:ascii="Calibri" w:hAnsi="Calibri" w:cs="Calibri"/>
          <w:b/>
          <w:color w:val="000000" w:themeColor="text1"/>
          <w:sz w:val="22"/>
          <w:szCs w:val="22"/>
        </w:rPr>
        <w:t>Diagram of research day</w:t>
      </w:r>
      <w:r w:rsidR="00A93E45" w:rsidRPr="00B7584F">
        <w:rPr>
          <w:rFonts w:ascii="Calibri" w:hAnsi="Calibri" w:cs="Calibri"/>
          <w:b/>
          <w:color w:val="000000" w:themeColor="text1"/>
          <w:sz w:val="22"/>
          <w:szCs w:val="22"/>
        </w:rPr>
        <w:t>s</w:t>
      </w:r>
      <w:r w:rsidRPr="00B7584F">
        <w:rPr>
          <w:rFonts w:ascii="Calibri" w:hAnsi="Calibri" w:cs="Calibri"/>
          <w:b/>
          <w:color w:val="000000" w:themeColor="text1"/>
          <w:sz w:val="22"/>
          <w:szCs w:val="22"/>
        </w:rPr>
        <w:t>:</w:t>
      </w:r>
    </w:p>
    <w:p w14:paraId="676F5AE9" w14:textId="2372FCCA" w:rsidR="00516D5B" w:rsidRPr="00B7584F" w:rsidRDefault="004F4878" w:rsidP="002F3043">
      <w:pPr>
        <w:spacing w:line="360" w:lineRule="auto"/>
        <w:jc w:val="both"/>
        <w:rPr>
          <w:rFonts w:ascii="Calibri" w:hAnsi="Calibri" w:cs="Calibri"/>
          <w:b/>
          <w:color w:val="000000" w:themeColor="text1"/>
          <w:sz w:val="22"/>
          <w:szCs w:val="22"/>
        </w:rPr>
      </w:pPr>
      <w:r w:rsidRPr="004B3A3A">
        <w:rPr>
          <w:rFonts w:cstheme="minorHAnsi"/>
          <w:noProof/>
          <w:color w:val="000000" w:themeColor="text1"/>
          <w:lang w:eastAsia="en-GB"/>
        </w:rPr>
        <w:drawing>
          <wp:inline distT="0" distB="0" distL="0" distR="0" wp14:anchorId="0D58A588" wp14:editId="297B87C6">
            <wp:extent cx="5274310" cy="1669923"/>
            <wp:effectExtent l="19050" t="0" r="21590" b="45085"/>
            <wp:docPr id="8" name="Diagram 8">
              <a:extLst xmlns:a="http://schemas.openxmlformats.org/drawingml/2006/main">
                <a:ext uri="{FF2B5EF4-FFF2-40B4-BE49-F238E27FC236}">
                  <a16:creationId xmlns:a16="http://schemas.microsoft.com/office/drawing/2014/main" id="{42B2422F-ED83-4209-A390-601C0D57B301}"/>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35FF8C70" w14:textId="543F9646" w:rsidR="00516D5B" w:rsidRPr="00B7584F" w:rsidRDefault="006A5978" w:rsidP="002F3043">
      <w:pPr>
        <w:spacing w:line="360" w:lineRule="auto"/>
        <w:jc w:val="both"/>
        <w:rPr>
          <w:rFonts w:ascii="Calibri" w:hAnsi="Calibri" w:cs="Calibri"/>
          <w:b/>
          <w:color w:val="000000" w:themeColor="text1"/>
          <w:sz w:val="22"/>
          <w:szCs w:val="22"/>
        </w:rPr>
      </w:pPr>
      <w:r w:rsidRPr="004B3A3A">
        <w:rPr>
          <w:rFonts w:cstheme="minorHAnsi"/>
          <w:noProof/>
          <w:color w:val="000000" w:themeColor="text1"/>
          <w:lang w:eastAsia="en-GB"/>
        </w:rPr>
        <w:lastRenderedPageBreak/>
        <w:drawing>
          <wp:inline distT="0" distB="0" distL="0" distR="0" wp14:anchorId="2674D07A" wp14:editId="13A9C5FF">
            <wp:extent cx="5274310" cy="3276600"/>
            <wp:effectExtent l="19050" t="0" r="21590" b="0"/>
            <wp:docPr id="9" name="Diagram 9">
              <a:extLst xmlns:a="http://schemas.openxmlformats.org/drawingml/2006/main">
                <a:ext uri="{FF2B5EF4-FFF2-40B4-BE49-F238E27FC236}">
                  <a16:creationId xmlns:a16="http://schemas.microsoft.com/office/drawing/2014/main" id="{BBF74ADD-D991-4F06-B215-031D975790AE}"/>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27BB7ED4" w14:textId="77777777" w:rsidR="00925CAF" w:rsidRPr="00B7584F" w:rsidRDefault="00925CAF" w:rsidP="002F3043">
      <w:pPr>
        <w:spacing w:line="360" w:lineRule="auto"/>
        <w:jc w:val="both"/>
        <w:rPr>
          <w:rFonts w:ascii="Calibri" w:hAnsi="Calibri" w:cs="Calibri"/>
          <w:b/>
          <w:color w:val="000000" w:themeColor="text1"/>
          <w:sz w:val="22"/>
          <w:szCs w:val="22"/>
        </w:rPr>
      </w:pPr>
    </w:p>
    <w:p w14:paraId="5EFD5232" w14:textId="77777777" w:rsidR="00C505F8" w:rsidRPr="00B7584F" w:rsidRDefault="00406483" w:rsidP="002F3043">
      <w:pPr>
        <w:spacing w:line="360" w:lineRule="auto"/>
        <w:jc w:val="both"/>
        <w:rPr>
          <w:rFonts w:ascii="Calibri" w:hAnsi="Calibri" w:cs="Calibri"/>
          <w:b/>
          <w:color w:val="000000" w:themeColor="text1"/>
          <w:sz w:val="22"/>
          <w:szCs w:val="22"/>
          <w:lang w:val="en-US"/>
        </w:rPr>
      </w:pPr>
      <w:r w:rsidRPr="00B7584F">
        <w:rPr>
          <w:rFonts w:ascii="Calibri" w:hAnsi="Calibri" w:cs="Calibri"/>
          <w:b/>
          <w:color w:val="000000" w:themeColor="text1"/>
          <w:sz w:val="22"/>
          <w:szCs w:val="22"/>
          <w:lang w:val="en-US"/>
        </w:rPr>
        <w:t>Consent to take blood samples and w</w:t>
      </w:r>
      <w:r w:rsidR="00C505F8" w:rsidRPr="00B7584F">
        <w:rPr>
          <w:rFonts w:ascii="Calibri" w:hAnsi="Calibri" w:cs="Calibri"/>
          <w:b/>
          <w:color w:val="000000" w:themeColor="text1"/>
          <w:sz w:val="22"/>
          <w:szCs w:val="22"/>
          <w:lang w:val="en-US"/>
        </w:rPr>
        <w:t xml:space="preserve">hat will happen to my </w:t>
      </w:r>
      <w:r w:rsidR="00A13D4D" w:rsidRPr="00B7584F">
        <w:rPr>
          <w:rFonts w:ascii="Calibri" w:hAnsi="Calibri" w:cs="Calibri"/>
          <w:b/>
          <w:color w:val="000000" w:themeColor="text1"/>
          <w:sz w:val="22"/>
          <w:szCs w:val="22"/>
          <w:lang w:val="en-US"/>
        </w:rPr>
        <w:t>blood samples</w:t>
      </w:r>
      <w:r w:rsidR="00C505F8" w:rsidRPr="00B7584F">
        <w:rPr>
          <w:rFonts w:ascii="Calibri" w:hAnsi="Calibri" w:cs="Calibri"/>
          <w:b/>
          <w:color w:val="000000" w:themeColor="text1"/>
          <w:sz w:val="22"/>
          <w:szCs w:val="22"/>
          <w:lang w:val="en-US"/>
        </w:rPr>
        <w:t>?</w:t>
      </w:r>
    </w:p>
    <w:p w14:paraId="3747376F" w14:textId="77777777" w:rsidR="00406483" w:rsidRPr="00B7584F" w:rsidRDefault="00245C88" w:rsidP="002F3043">
      <w:pPr>
        <w:spacing w:line="360" w:lineRule="auto"/>
        <w:jc w:val="both"/>
        <w:rPr>
          <w:rFonts w:ascii="Calibri" w:hAnsi="Calibri" w:cs="Calibri"/>
          <w:color w:val="000000" w:themeColor="text1"/>
          <w:sz w:val="22"/>
          <w:szCs w:val="22"/>
          <w:lang w:val="en-US"/>
        </w:rPr>
      </w:pPr>
      <w:r w:rsidRPr="00B7584F">
        <w:rPr>
          <w:rFonts w:ascii="Calibri" w:hAnsi="Calibri" w:cs="Calibri"/>
          <w:color w:val="000000" w:themeColor="text1"/>
          <w:sz w:val="22"/>
          <w:szCs w:val="22"/>
          <w:lang w:val="en-US"/>
        </w:rPr>
        <w:t>If you agree</w:t>
      </w:r>
      <w:r w:rsidR="00406483" w:rsidRPr="00B7584F">
        <w:rPr>
          <w:rFonts w:ascii="Calibri" w:hAnsi="Calibri" w:cs="Calibri"/>
          <w:color w:val="000000" w:themeColor="text1"/>
          <w:sz w:val="22"/>
          <w:szCs w:val="22"/>
          <w:lang w:val="en-US"/>
        </w:rPr>
        <w:t xml:space="preserve"> to take part in the study</w:t>
      </w:r>
      <w:r w:rsidR="0009456A" w:rsidRPr="00B7584F">
        <w:rPr>
          <w:rFonts w:ascii="Calibri" w:hAnsi="Calibri" w:cs="Calibri"/>
          <w:color w:val="000000" w:themeColor="text1"/>
          <w:sz w:val="22"/>
          <w:szCs w:val="22"/>
          <w:lang w:val="en-US"/>
        </w:rPr>
        <w:t xml:space="preserve"> you </w:t>
      </w:r>
      <w:r w:rsidR="00CB1462" w:rsidRPr="00B7584F">
        <w:rPr>
          <w:rFonts w:ascii="Calibri" w:hAnsi="Calibri" w:cs="Calibri"/>
          <w:color w:val="000000" w:themeColor="text1"/>
          <w:sz w:val="22"/>
          <w:szCs w:val="22"/>
          <w:lang w:val="en-US"/>
        </w:rPr>
        <w:t xml:space="preserve">will </w:t>
      </w:r>
      <w:r w:rsidR="0009456A" w:rsidRPr="00B7584F">
        <w:rPr>
          <w:rFonts w:ascii="Calibri" w:hAnsi="Calibri" w:cs="Calibri"/>
          <w:color w:val="000000" w:themeColor="text1"/>
          <w:sz w:val="22"/>
          <w:szCs w:val="22"/>
          <w:lang w:val="en-US"/>
        </w:rPr>
        <w:t>complicate a formal consent form.</w:t>
      </w:r>
    </w:p>
    <w:p w14:paraId="42266D0C" w14:textId="77777777" w:rsidR="001C67BB" w:rsidRPr="00B7584F" w:rsidRDefault="001C67BB" w:rsidP="002F3043">
      <w:pPr>
        <w:spacing w:line="360" w:lineRule="auto"/>
        <w:jc w:val="both"/>
        <w:rPr>
          <w:rFonts w:ascii="Calibri" w:hAnsi="Calibri" w:cs="Calibri"/>
          <w:color w:val="000000" w:themeColor="text1"/>
          <w:sz w:val="22"/>
          <w:szCs w:val="22"/>
          <w:lang w:val="en-US"/>
        </w:rPr>
      </w:pPr>
      <w:r w:rsidRPr="00B7584F">
        <w:rPr>
          <w:rFonts w:ascii="Calibri" w:hAnsi="Calibri" w:cs="Calibri"/>
          <w:color w:val="000000" w:themeColor="text1"/>
          <w:sz w:val="22"/>
          <w:szCs w:val="22"/>
          <w:lang w:val="en-US"/>
        </w:rPr>
        <w:t xml:space="preserve">You will have some baseline blood tests performed which will be standard tests used in hospitals and general practice including your full blood count, kidney function, liver function tests, markers of glucose metabolism and thyroid function.  </w:t>
      </w:r>
      <w:r w:rsidR="003D39B0" w:rsidRPr="00B7584F">
        <w:rPr>
          <w:rFonts w:ascii="Calibri" w:hAnsi="Calibri" w:cs="Calibri"/>
          <w:color w:val="000000" w:themeColor="text1"/>
          <w:sz w:val="22"/>
          <w:szCs w:val="22"/>
          <w:lang w:val="en-US"/>
        </w:rPr>
        <w:t>These will be processed in the regular clinical laboratories at Addenbrookes hospitals and as they are performed in a regular NHS laboratory the results will be added to your medical records.</w:t>
      </w:r>
    </w:p>
    <w:p w14:paraId="57324963" w14:textId="77777777" w:rsidR="001C67BB" w:rsidRPr="00B7584F" w:rsidRDefault="001C67BB" w:rsidP="002F3043">
      <w:pPr>
        <w:spacing w:line="360" w:lineRule="auto"/>
        <w:jc w:val="both"/>
        <w:rPr>
          <w:rFonts w:ascii="Calibri" w:hAnsi="Calibri" w:cs="Calibri"/>
          <w:color w:val="000000" w:themeColor="text1"/>
          <w:sz w:val="22"/>
          <w:szCs w:val="22"/>
          <w:lang w:val="en-US"/>
        </w:rPr>
      </w:pPr>
      <w:r w:rsidRPr="00B7584F">
        <w:rPr>
          <w:rFonts w:ascii="Calibri" w:hAnsi="Calibri" w:cs="Calibri"/>
          <w:color w:val="000000" w:themeColor="text1"/>
          <w:sz w:val="22"/>
          <w:szCs w:val="22"/>
          <w:lang w:val="en-US"/>
        </w:rPr>
        <w:t xml:space="preserve">Other tests will be more specialized and more common to research rather than regular clinical use and will include gut hormones and other metabolic markers. </w:t>
      </w:r>
    </w:p>
    <w:p w14:paraId="3F36479C" w14:textId="0165FF79" w:rsidR="0009456A" w:rsidRPr="00B7584F" w:rsidRDefault="00CB1462" w:rsidP="002F3043">
      <w:pPr>
        <w:spacing w:line="360" w:lineRule="auto"/>
        <w:jc w:val="both"/>
        <w:rPr>
          <w:rFonts w:ascii="Calibri" w:hAnsi="Calibri" w:cs="Calibri"/>
          <w:color w:val="000000" w:themeColor="text1"/>
          <w:sz w:val="22"/>
          <w:szCs w:val="22"/>
          <w:lang w:val="en-US"/>
        </w:rPr>
      </w:pPr>
      <w:r w:rsidRPr="00B7584F">
        <w:rPr>
          <w:rFonts w:ascii="Calibri" w:hAnsi="Calibri" w:cs="Calibri"/>
          <w:color w:val="000000" w:themeColor="text1"/>
          <w:sz w:val="22"/>
          <w:szCs w:val="22"/>
          <w:lang w:val="en-US"/>
        </w:rPr>
        <w:t>The</w:t>
      </w:r>
      <w:r w:rsidR="0009456A" w:rsidRPr="00B7584F">
        <w:rPr>
          <w:rFonts w:ascii="Calibri" w:hAnsi="Calibri" w:cs="Calibri"/>
          <w:color w:val="000000" w:themeColor="text1"/>
          <w:sz w:val="22"/>
          <w:szCs w:val="22"/>
          <w:lang w:val="en-US"/>
        </w:rPr>
        <w:t xml:space="preserve"> blood samples you provide </w:t>
      </w:r>
      <w:r w:rsidR="001C67BB" w:rsidRPr="00B7584F">
        <w:rPr>
          <w:rFonts w:ascii="Calibri" w:hAnsi="Calibri" w:cs="Calibri"/>
          <w:color w:val="000000" w:themeColor="text1"/>
          <w:sz w:val="22"/>
          <w:szCs w:val="22"/>
          <w:lang w:val="en-US"/>
        </w:rPr>
        <w:t xml:space="preserve">for these purposes </w:t>
      </w:r>
      <w:r w:rsidR="0009456A" w:rsidRPr="00B7584F">
        <w:rPr>
          <w:rFonts w:ascii="Calibri" w:hAnsi="Calibri" w:cs="Calibri"/>
          <w:color w:val="000000" w:themeColor="text1"/>
          <w:sz w:val="22"/>
          <w:szCs w:val="22"/>
          <w:lang w:val="en-US"/>
        </w:rPr>
        <w:t>will immediately be processed to remove any cells and genetic material.  The remainder of the blood sample will then be frozen and stored at the University of</w:t>
      </w:r>
      <w:r w:rsidR="001C67BB" w:rsidRPr="00B7584F">
        <w:rPr>
          <w:rFonts w:ascii="Calibri" w:hAnsi="Calibri" w:cs="Calibri"/>
          <w:color w:val="000000" w:themeColor="text1"/>
          <w:sz w:val="22"/>
          <w:szCs w:val="22"/>
          <w:lang w:val="en-US"/>
        </w:rPr>
        <w:t xml:space="preserve"> Cambridge</w:t>
      </w:r>
      <w:r w:rsidR="0009456A" w:rsidRPr="00B7584F">
        <w:rPr>
          <w:rFonts w:ascii="Calibri" w:hAnsi="Calibri" w:cs="Calibri"/>
          <w:color w:val="000000" w:themeColor="text1"/>
          <w:sz w:val="22"/>
          <w:szCs w:val="22"/>
          <w:lang w:val="en-US"/>
        </w:rPr>
        <w:t>.  Your samples will be given a unique anonymized research ID.  Only clinical researchers named on this project</w:t>
      </w:r>
      <w:r w:rsidR="007A3853">
        <w:rPr>
          <w:rFonts w:ascii="Calibri" w:hAnsi="Calibri" w:cs="Calibri"/>
          <w:color w:val="000000" w:themeColor="text1"/>
          <w:sz w:val="22"/>
          <w:szCs w:val="22"/>
          <w:lang w:val="en-US"/>
        </w:rPr>
        <w:t xml:space="preserve"> </w:t>
      </w:r>
      <w:r w:rsidR="006E2F72">
        <w:rPr>
          <w:rFonts w:asciiTheme="minorHAnsi" w:hAnsiTheme="minorHAnsi" w:cstheme="minorHAnsi"/>
          <w:color w:val="000000" w:themeColor="text1"/>
          <w:sz w:val="22"/>
          <w:szCs w:val="22"/>
          <w:lang w:val="en-US"/>
        </w:rPr>
        <w:t>(Dr Chris Bannon, Dr Jeremy Woodward and Prof Fiona Gribble)</w:t>
      </w:r>
      <w:r w:rsidR="006E2F72" w:rsidRPr="00D50607">
        <w:rPr>
          <w:rFonts w:asciiTheme="minorHAnsi" w:hAnsiTheme="minorHAnsi" w:cstheme="minorHAnsi"/>
          <w:color w:val="000000" w:themeColor="text1"/>
          <w:sz w:val="22"/>
          <w:szCs w:val="22"/>
          <w:lang w:val="en-US"/>
        </w:rPr>
        <w:t xml:space="preserve"> </w:t>
      </w:r>
      <w:r w:rsidR="0009456A" w:rsidRPr="00B7584F">
        <w:rPr>
          <w:rFonts w:ascii="Calibri" w:hAnsi="Calibri" w:cs="Calibri"/>
          <w:color w:val="000000" w:themeColor="text1"/>
          <w:sz w:val="22"/>
          <w:szCs w:val="22"/>
          <w:lang w:val="en-US"/>
        </w:rPr>
        <w:t xml:space="preserve"> will have access to the identity of the samples, and to all other processing the sample </w:t>
      </w:r>
      <w:r w:rsidRPr="00B7584F">
        <w:rPr>
          <w:rFonts w:ascii="Calibri" w:hAnsi="Calibri" w:cs="Calibri"/>
          <w:color w:val="000000" w:themeColor="text1"/>
          <w:sz w:val="22"/>
          <w:szCs w:val="22"/>
          <w:lang w:val="en-US"/>
        </w:rPr>
        <w:t>they</w:t>
      </w:r>
      <w:r w:rsidR="0009456A" w:rsidRPr="00B7584F">
        <w:rPr>
          <w:rFonts w:ascii="Calibri" w:hAnsi="Calibri" w:cs="Calibri"/>
          <w:color w:val="000000" w:themeColor="text1"/>
          <w:sz w:val="22"/>
          <w:szCs w:val="22"/>
          <w:lang w:val="en-US"/>
        </w:rPr>
        <w:t xml:space="preserve"> will </w:t>
      </w:r>
      <w:r w:rsidRPr="00B7584F">
        <w:rPr>
          <w:rFonts w:ascii="Calibri" w:hAnsi="Calibri" w:cs="Calibri"/>
          <w:color w:val="000000" w:themeColor="text1"/>
          <w:sz w:val="22"/>
          <w:szCs w:val="22"/>
          <w:lang w:val="en-US"/>
        </w:rPr>
        <w:t>only see</w:t>
      </w:r>
      <w:r w:rsidR="0009456A" w:rsidRPr="00B7584F">
        <w:rPr>
          <w:rFonts w:ascii="Calibri" w:hAnsi="Calibri" w:cs="Calibri"/>
          <w:color w:val="000000" w:themeColor="text1"/>
          <w:sz w:val="22"/>
          <w:szCs w:val="22"/>
          <w:lang w:val="en-US"/>
        </w:rPr>
        <w:t xml:space="preserve"> a unique research ID.</w:t>
      </w:r>
    </w:p>
    <w:p w14:paraId="2066140D" w14:textId="590FFD1B" w:rsidR="004F1A6F" w:rsidRPr="00B7584F" w:rsidRDefault="004F1A6F" w:rsidP="002F3043">
      <w:pPr>
        <w:spacing w:line="360" w:lineRule="auto"/>
        <w:jc w:val="both"/>
        <w:rPr>
          <w:rFonts w:ascii="Calibri" w:hAnsi="Calibri" w:cs="Calibri"/>
          <w:color w:val="000000" w:themeColor="text1"/>
          <w:sz w:val="22"/>
          <w:szCs w:val="22"/>
          <w:lang w:val="en-US"/>
        </w:rPr>
      </w:pPr>
      <w:r w:rsidRPr="00B7584F">
        <w:rPr>
          <w:rFonts w:ascii="Calibri" w:hAnsi="Calibri" w:cs="Calibri"/>
          <w:color w:val="000000" w:themeColor="text1"/>
          <w:sz w:val="22"/>
          <w:szCs w:val="22"/>
          <w:lang w:val="en-US"/>
        </w:rPr>
        <w:t xml:space="preserve">If you agree to provide a stool sample these will be stored </w:t>
      </w:r>
      <w:r w:rsidR="003B3EDF" w:rsidRPr="00B7584F">
        <w:rPr>
          <w:rFonts w:ascii="Calibri" w:hAnsi="Calibri" w:cs="Calibri"/>
          <w:color w:val="000000" w:themeColor="text1"/>
          <w:sz w:val="22"/>
          <w:szCs w:val="22"/>
          <w:lang w:val="en-US"/>
        </w:rPr>
        <w:t>in accor</w:t>
      </w:r>
      <w:r w:rsidR="00D06700" w:rsidRPr="00B7584F">
        <w:rPr>
          <w:rFonts w:ascii="Calibri" w:hAnsi="Calibri" w:cs="Calibri"/>
          <w:color w:val="000000" w:themeColor="text1"/>
          <w:sz w:val="22"/>
          <w:szCs w:val="22"/>
          <w:lang w:val="en-US"/>
        </w:rPr>
        <w:t>dance with the Human Tissue Act.</w:t>
      </w:r>
      <w:r w:rsidR="003D39B0" w:rsidRPr="00B7584F">
        <w:rPr>
          <w:rFonts w:ascii="Calibri" w:hAnsi="Calibri" w:cs="Calibri"/>
          <w:color w:val="000000" w:themeColor="text1"/>
          <w:sz w:val="22"/>
          <w:szCs w:val="22"/>
          <w:lang w:val="en-US"/>
        </w:rPr>
        <w:t xml:space="preserve">  </w:t>
      </w:r>
    </w:p>
    <w:p w14:paraId="5519D684" w14:textId="41D37C61" w:rsidR="00C505F8" w:rsidRPr="00B7584F" w:rsidRDefault="003D39B0" w:rsidP="002F3043">
      <w:pPr>
        <w:spacing w:line="360" w:lineRule="auto"/>
        <w:jc w:val="both"/>
        <w:rPr>
          <w:rFonts w:ascii="Calibri" w:hAnsi="Calibri" w:cs="Calibri"/>
          <w:color w:val="000000" w:themeColor="text1"/>
          <w:sz w:val="22"/>
          <w:szCs w:val="22"/>
          <w:lang w:val="en-US"/>
        </w:rPr>
      </w:pPr>
      <w:r w:rsidRPr="00B7584F">
        <w:rPr>
          <w:rFonts w:ascii="Calibri" w:hAnsi="Calibri" w:cs="Calibri"/>
          <w:color w:val="000000" w:themeColor="text1"/>
          <w:sz w:val="22"/>
          <w:szCs w:val="22"/>
          <w:lang w:val="en-US"/>
        </w:rPr>
        <w:t xml:space="preserve">The majority of analysis will take place in the University of Cambridge and University of Cambridge Hospitals laboratories, however it may be necessary for specialized tests that your </w:t>
      </w:r>
      <w:r w:rsidRPr="00B7584F">
        <w:rPr>
          <w:rFonts w:ascii="Calibri" w:hAnsi="Calibri" w:cs="Calibri"/>
          <w:color w:val="000000" w:themeColor="text1"/>
          <w:sz w:val="22"/>
          <w:szCs w:val="22"/>
          <w:lang w:val="en-US"/>
        </w:rPr>
        <w:lastRenderedPageBreak/>
        <w:t xml:space="preserve">samples need to be analyzed at another NHS or University laboratory.  If stool samples are analyzed at an alternative site it will again be in accordance with the Human Tissue Act. </w:t>
      </w:r>
    </w:p>
    <w:p w14:paraId="5B47767E" w14:textId="77777777" w:rsidR="005669B0" w:rsidRPr="00B7584F" w:rsidRDefault="005669B0" w:rsidP="002F3043">
      <w:pPr>
        <w:spacing w:line="360" w:lineRule="auto"/>
        <w:ind w:right="-154"/>
        <w:jc w:val="both"/>
        <w:rPr>
          <w:rFonts w:ascii="Calibri" w:hAnsi="Calibri" w:cs="Calibri"/>
          <w:b/>
          <w:color w:val="000000" w:themeColor="text1"/>
          <w:sz w:val="22"/>
          <w:szCs w:val="22"/>
        </w:rPr>
      </w:pPr>
    </w:p>
    <w:p w14:paraId="5F99B93B" w14:textId="77777777" w:rsidR="00BF639A" w:rsidRPr="00B7584F" w:rsidRDefault="00BA1B3A" w:rsidP="002F3043">
      <w:pPr>
        <w:spacing w:line="360" w:lineRule="auto"/>
        <w:ind w:right="-154"/>
        <w:jc w:val="both"/>
        <w:rPr>
          <w:rFonts w:ascii="Calibri" w:hAnsi="Calibri" w:cs="Calibri"/>
          <w:b/>
          <w:color w:val="000000" w:themeColor="text1"/>
          <w:sz w:val="22"/>
          <w:szCs w:val="22"/>
        </w:rPr>
      </w:pPr>
      <w:r w:rsidRPr="00B7584F">
        <w:rPr>
          <w:rFonts w:ascii="Calibri" w:hAnsi="Calibri" w:cs="Calibri"/>
          <w:b/>
          <w:color w:val="000000" w:themeColor="text1"/>
          <w:sz w:val="22"/>
          <w:szCs w:val="22"/>
        </w:rPr>
        <w:t>What if some of the tests show that I have a particular problem?</w:t>
      </w:r>
    </w:p>
    <w:p w14:paraId="2763F722" w14:textId="77777777" w:rsidR="005F715A" w:rsidRPr="00B7584F" w:rsidRDefault="00065C6C" w:rsidP="002F3043">
      <w:pPr>
        <w:spacing w:line="360" w:lineRule="auto"/>
        <w:ind w:right="-154"/>
        <w:jc w:val="both"/>
        <w:rPr>
          <w:rFonts w:ascii="Calibri" w:hAnsi="Calibri" w:cs="Calibri"/>
          <w:color w:val="000000" w:themeColor="text1"/>
          <w:sz w:val="22"/>
          <w:szCs w:val="22"/>
        </w:rPr>
      </w:pPr>
      <w:r w:rsidRPr="00B7584F">
        <w:rPr>
          <w:rFonts w:ascii="Calibri" w:hAnsi="Calibri" w:cs="Calibri"/>
          <w:color w:val="000000" w:themeColor="text1"/>
          <w:sz w:val="22"/>
          <w:szCs w:val="22"/>
        </w:rPr>
        <w:t xml:space="preserve">If any of the tests show anything that might require further medical assessment, </w:t>
      </w:r>
      <w:r w:rsidR="005D0666" w:rsidRPr="00B7584F">
        <w:rPr>
          <w:rFonts w:ascii="Calibri" w:hAnsi="Calibri" w:cs="Calibri"/>
          <w:color w:val="000000" w:themeColor="text1"/>
          <w:sz w:val="22"/>
          <w:szCs w:val="22"/>
        </w:rPr>
        <w:t xml:space="preserve">these results will be discussed with you and </w:t>
      </w:r>
      <w:r w:rsidRPr="00B7584F">
        <w:rPr>
          <w:rFonts w:ascii="Calibri" w:hAnsi="Calibri" w:cs="Calibri"/>
          <w:color w:val="000000" w:themeColor="text1"/>
          <w:sz w:val="22"/>
          <w:szCs w:val="22"/>
        </w:rPr>
        <w:t>appropriate follow-</w:t>
      </w:r>
      <w:r w:rsidR="005D0666" w:rsidRPr="00B7584F">
        <w:rPr>
          <w:rFonts w:ascii="Calibri" w:hAnsi="Calibri" w:cs="Calibri"/>
          <w:color w:val="000000" w:themeColor="text1"/>
          <w:sz w:val="22"/>
          <w:szCs w:val="22"/>
        </w:rPr>
        <w:t xml:space="preserve">up will be arranged through the </w:t>
      </w:r>
      <w:r w:rsidR="009038E8" w:rsidRPr="00B7584F">
        <w:rPr>
          <w:rFonts w:ascii="Calibri" w:hAnsi="Calibri" w:cs="Calibri"/>
          <w:color w:val="000000" w:themeColor="text1"/>
          <w:sz w:val="22"/>
          <w:szCs w:val="22"/>
        </w:rPr>
        <w:t>doctor</w:t>
      </w:r>
      <w:r w:rsidR="00BA1B3A" w:rsidRPr="00B7584F">
        <w:rPr>
          <w:rFonts w:ascii="Calibri" w:hAnsi="Calibri" w:cs="Calibri"/>
          <w:color w:val="000000" w:themeColor="text1"/>
          <w:sz w:val="22"/>
          <w:szCs w:val="22"/>
        </w:rPr>
        <w:t xml:space="preserve"> at your local hospital or your </w:t>
      </w:r>
      <w:r w:rsidRPr="00B7584F">
        <w:rPr>
          <w:rFonts w:ascii="Calibri" w:hAnsi="Calibri" w:cs="Calibri"/>
          <w:color w:val="000000" w:themeColor="text1"/>
          <w:sz w:val="22"/>
          <w:szCs w:val="22"/>
        </w:rPr>
        <w:t xml:space="preserve">GP. </w:t>
      </w:r>
      <w:r w:rsidR="005D0666" w:rsidRPr="00B7584F">
        <w:rPr>
          <w:rFonts w:ascii="Calibri" w:hAnsi="Calibri" w:cs="Calibri"/>
          <w:color w:val="000000" w:themeColor="text1"/>
          <w:sz w:val="22"/>
          <w:szCs w:val="22"/>
          <w:lang w:val="en-US"/>
        </w:rPr>
        <w:t xml:space="preserve">If </w:t>
      </w:r>
      <w:r w:rsidRPr="00B7584F">
        <w:rPr>
          <w:rFonts w:ascii="Calibri" w:hAnsi="Calibri" w:cs="Calibri"/>
          <w:color w:val="000000" w:themeColor="text1"/>
          <w:sz w:val="22"/>
          <w:szCs w:val="22"/>
          <w:lang w:val="en-US"/>
        </w:rPr>
        <w:t>you would like further details about any of the tests we would be happy to provide this.</w:t>
      </w:r>
    </w:p>
    <w:p w14:paraId="410CA001" w14:textId="77777777" w:rsidR="00C505F8" w:rsidRPr="00B7584F" w:rsidRDefault="00C505F8" w:rsidP="002F3043">
      <w:pPr>
        <w:spacing w:line="360" w:lineRule="auto"/>
        <w:ind w:right="-1434"/>
        <w:jc w:val="both"/>
        <w:outlineLvl w:val="0"/>
        <w:rPr>
          <w:rFonts w:ascii="Calibri" w:hAnsi="Calibri" w:cs="Calibri"/>
          <w:b/>
          <w:color w:val="000000" w:themeColor="text1"/>
          <w:sz w:val="22"/>
          <w:szCs w:val="22"/>
        </w:rPr>
      </w:pPr>
    </w:p>
    <w:p w14:paraId="1C63193D" w14:textId="77777777" w:rsidR="005F715A" w:rsidRPr="00B7584F" w:rsidRDefault="005F715A" w:rsidP="002F3043">
      <w:pPr>
        <w:spacing w:line="360" w:lineRule="auto"/>
        <w:ind w:right="-1434"/>
        <w:jc w:val="both"/>
        <w:outlineLvl w:val="0"/>
        <w:rPr>
          <w:rFonts w:ascii="Calibri" w:hAnsi="Calibri" w:cs="Calibri"/>
          <w:b/>
          <w:color w:val="000000" w:themeColor="text1"/>
          <w:sz w:val="22"/>
          <w:szCs w:val="22"/>
        </w:rPr>
      </w:pPr>
      <w:r w:rsidRPr="00B7584F">
        <w:rPr>
          <w:rFonts w:ascii="Calibri" w:hAnsi="Calibri" w:cs="Calibri"/>
          <w:b/>
          <w:color w:val="000000" w:themeColor="text1"/>
          <w:sz w:val="22"/>
          <w:szCs w:val="22"/>
        </w:rPr>
        <w:t>What are the possible benefits of taking part?</w:t>
      </w:r>
    </w:p>
    <w:p w14:paraId="20CBE898" w14:textId="77777777" w:rsidR="005F715A" w:rsidRPr="00B7584F" w:rsidRDefault="005F715A" w:rsidP="002F3043">
      <w:pPr>
        <w:spacing w:line="360" w:lineRule="auto"/>
        <w:jc w:val="both"/>
        <w:rPr>
          <w:rFonts w:ascii="Calibri" w:hAnsi="Calibri" w:cs="Calibri"/>
          <w:color w:val="000000" w:themeColor="text1"/>
          <w:sz w:val="22"/>
          <w:szCs w:val="22"/>
          <w:lang w:val="en-US"/>
        </w:rPr>
      </w:pPr>
      <w:r w:rsidRPr="00B7584F">
        <w:rPr>
          <w:rFonts w:ascii="Calibri" w:hAnsi="Calibri" w:cs="Calibri"/>
          <w:color w:val="000000" w:themeColor="text1"/>
          <w:sz w:val="22"/>
          <w:szCs w:val="22"/>
          <w:lang w:val="en-US"/>
        </w:rPr>
        <w:t>This research study is aimed at ad</w:t>
      </w:r>
      <w:r w:rsidR="005D0666" w:rsidRPr="00B7584F">
        <w:rPr>
          <w:rFonts w:ascii="Calibri" w:hAnsi="Calibri" w:cs="Calibri"/>
          <w:color w:val="000000" w:themeColor="text1"/>
          <w:sz w:val="22"/>
          <w:szCs w:val="22"/>
          <w:lang w:val="en-US"/>
        </w:rPr>
        <w:t xml:space="preserve">vancing knowledge only and may </w:t>
      </w:r>
      <w:r w:rsidRPr="00B7584F">
        <w:rPr>
          <w:rFonts w:ascii="Calibri" w:hAnsi="Calibri" w:cs="Calibri"/>
          <w:color w:val="000000" w:themeColor="text1"/>
          <w:sz w:val="22"/>
          <w:szCs w:val="22"/>
          <w:lang w:val="en-US"/>
        </w:rPr>
        <w:t xml:space="preserve">not result in any direct medical benefit to you or specific patients. It will help us to learn </w:t>
      </w:r>
      <w:r w:rsidR="00B15E40" w:rsidRPr="00B7584F">
        <w:rPr>
          <w:rFonts w:ascii="Calibri" w:hAnsi="Calibri" w:cs="Calibri"/>
          <w:color w:val="000000" w:themeColor="text1"/>
          <w:sz w:val="22"/>
          <w:szCs w:val="22"/>
          <w:lang w:val="en-US"/>
        </w:rPr>
        <w:t xml:space="preserve">more about levels of gut hormone motilin and other metabolic hormones and markers with the aim of developing new clinical diagnostic tests and new treatments. </w:t>
      </w:r>
    </w:p>
    <w:p w14:paraId="49A6C1DF" w14:textId="77777777" w:rsidR="005F715A" w:rsidRPr="00B7584F" w:rsidRDefault="005F715A" w:rsidP="002F3043">
      <w:pPr>
        <w:spacing w:line="360" w:lineRule="auto"/>
        <w:jc w:val="both"/>
        <w:rPr>
          <w:rFonts w:ascii="Calibri" w:hAnsi="Calibri" w:cs="Calibri"/>
          <w:color w:val="000000" w:themeColor="text1"/>
          <w:sz w:val="22"/>
          <w:szCs w:val="22"/>
        </w:rPr>
      </w:pPr>
    </w:p>
    <w:p w14:paraId="3BEF6BB4" w14:textId="77777777" w:rsidR="008006F0" w:rsidRPr="00D50607" w:rsidRDefault="008006F0" w:rsidP="008006F0">
      <w:pPr>
        <w:spacing w:line="360" w:lineRule="auto"/>
        <w:jc w:val="both"/>
        <w:rPr>
          <w:rFonts w:asciiTheme="minorHAnsi" w:hAnsiTheme="minorHAnsi" w:cstheme="minorHAnsi"/>
          <w:b/>
          <w:color w:val="000000" w:themeColor="text1"/>
          <w:sz w:val="22"/>
          <w:szCs w:val="22"/>
        </w:rPr>
      </w:pPr>
      <w:r w:rsidRPr="00D50607">
        <w:rPr>
          <w:rFonts w:asciiTheme="minorHAnsi" w:hAnsiTheme="minorHAnsi" w:cstheme="minorHAnsi"/>
          <w:b/>
          <w:color w:val="000000" w:themeColor="text1"/>
          <w:sz w:val="22"/>
          <w:szCs w:val="22"/>
        </w:rPr>
        <w:t>Can I withdraw from the study?</w:t>
      </w:r>
    </w:p>
    <w:p w14:paraId="6B03A0D8" w14:textId="77777777" w:rsidR="008006F0" w:rsidRPr="00D50607" w:rsidRDefault="008006F0" w:rsidP="008006F0">
      <w:pPr>
        <w:shd w:val="clear" w:color="auto" w:fill="FFFFFF"/>
        <w:spacing w:line="360" w:lineRule="auto"/>
        <w:jc w:val="both"/>
        <w:rPr>
          <w:rFonts w:asciiTheme="minorHAnsi" w:hAnsiTheme="minorHAnsi" w:cstheme="minorHAnsi"/>
          <w:color w:val="000000" w:themeColor="text1"/>
          <w:sz w:val="22"/>
          <w:szCs w:val="22"/>
          <w:lang w:eastAsia="en-GB"/>
        </w:rPr>
      </w:pPr>
      <w:r w:rsidRPr="00D50607">
        <w:rPr>
          <w:rFonts w:asciiTheme="minorHAnsi" w:hAnsiTheme="minorHAnsi" w:cstheme="minorHAnsi"/>
          <w:color w:val="000000" w:themeColor="text1"/>
          <w:sz w:val="22"/>
          <w:szCs w:val="22"/>
        </w:rPr>
        <w:t xml:space="preserve">You </w:t>
      </w:r>
      <w:r w:rsidRPr="00D50607">
        <w:rPr>
          <w:rFonts w:asciiTheme="minorHAnsi" w:hAnsiTheme="minorHAnsi" w:cstheme="minorHAnsi"/>
          <w:color w:val="000000" w:themeColor="text1"/>
          <w:sz w:val="22"/>
          <w:szCs w:val="22"/>
          <w:shd w:val="clear" w:color="auto" w:fill="FFFFFF"/>
        </w:rPr>
        <w:t>can withdraw from the study at any time without giving a reason. You will be asked if you wish for your research data and samples collected to that point to remain in the study or if you would like them to be removed from the study</w:t>
      </w:r>
      <w:r w:rsidRPr="00D50607">
        <w:rPr>
          <w:rFonts w:asciiTheme="minorHAnsi" w:hAnsiTheme="minorHAnsi" w:cstheme="minorHAnsi"/>
          <w:color w:val="000000" w:themeColor="text1"/>
          <w:sz w:val="22"/>
          <w:szCs w:val="22"/>
        </w:rPr>
        <w:t>​.  </w:t>
      </w:r>
    </w:p>
    <w:p w14:paraId="053E711D" w14:textId="77777777" w:rsidR="008006F0" w:rsidRPr="00D50607" w:rsidRDefault="008006F0" w:rsidP="008006F0">
      <w:pPr>
        <w:shd w:val="clear" w:color="auto" w:fill="FFFFFF"/>
        <w:spacing w:line="360" w:lineRule="auto"/>
        <w:jc w:val="both"/>
        <w:rPr>
          <w:rFonts w:asciiTheme="minorHAnsi" w:hAnsiTheme="minorHAnsi" w:cstheme="minorHAnsi"/>
          <w:color w:val="000000" w:themeColor="text1"/>
          <w:sz w:val="22"/>
          <w:szCs w:val="22"/>
        </w:rPr>
      </w:pPr>
      <w:r w:rsidRPr="00D50607">
        <w:rPr>
          <w:rFonts w:asciiTheme="minorHAnsi" w:hAnsiTheme="minorHAnsi" w:cstheme="minorHAnsi"/>
          <w:color w:val="000000" w:themeColor="text1"/>
          <w:sz w:val="22"/>
          <w:szCs w:val="22"/>
        </w:rPr>
        <w:t>If you wish to withdraw from the study, before the visit this can be done via email to the research team (GutHHD@addenbrookes.nhs.uk).  </w:t>
      </w:r>
    </w:p>
    <w:p w14:paraId="478615B7" w14:textId="77777777" w:rsidR="008006F0" w:rsidRPr="00D50607" w:rsidRDefault="008006F0" w:rsidP="008006F0">
      <w:pPr>
        <w:shd w:val="clear" w:color="auto" w:fill="FFFFFF"/>
        <w:spacing w:line="360" w:lineRule="auto"/>
        <w:jc w:val="both"/>
        <w:rPr>
          <w:rFonts w:asciiTheme="minorHAnsi" w:hAnsiTheme="minorHAnsi" w:cstheme="minorHAnsi"/>
          <w:color w:val="000000" w:themeColor="text1"/>
          <w:sz w:val="22"/>
          <w:szCs w:val="22"/>
        </w:rPr>
      </w:pPr>
    </w:p>
    <w:p w14:paraId="7DFBDF73" w14:textId="77777777" w:rsidR="008006F0" w:rsidRPr="00D50607" w:rsidRDefault="008006F0" w:rsidP="008006F0">
      <w:pPr>
        <w:shd w:val="clear" w:color="auto" w:fill="FFFFFF"/>
        <w:spacing w:line="360" w:lineRule="auto"/>
        <w:jc w:val="both"/>
        <w:rPr>
          <w:rFonts w:asciiTheme="minorHAnsi" w:hAnsiTheme="minorHAnsi" w:cstheme="minorHAnsi"/>
          <w:color w:val="000000" w:themeColor="text1"/>
          <w:sz w:val="22"/>
          <w:szCs w:val="22"/>
        </w:rPr>
      </w:pPr>
      <w:r w:rsidRPr="00D50607">
        <w:rPr>
          <w:rFonts w:asciiTheme="minorHAnsi" w:hAnsiTheme="minorHAnsi" w:cstheme="minorHAnsi"/>
          <w:color w:val="000000" w:themeColor="text1"/>
          <w:sz w:val="22"/>
          <w:szCs w:val="22"/>
        </w:rPr>
        <w:t>On the study day this can be performed verbally to one of the research nurses or research doctors and this will be documented and a withdrawal form provided to you.  If you wish to withdraw</w:t>
      </w:r>
      <w:r>
        <w:rPr>
          <w:rFonts w:asciiTheme="minorHAnsi" w:hAnsiTheme="minorHAnsi" w:cstheme="minorHAnsi"/>
          <w:color w:val="000000" w:themeColor="text1"/>
          <w:sz w:val="22"/>
          <w:szCs w:val="22"/>
        </w:rPr>
        <w:t>al</w:t>
      </w:r>
      <w:r w:rsidRPr="00D50607">
        <w:rPr>
          <w:rFonts w:asciiTheme="minorHAnsi" w:hAnsiTheme="minorHAnsi" w:cstheme="minorHAnsi"/>
          <w:color w:val="000000" w:themeColor="text1"/>
          <w:sz w:val="22"/>
          <w:szCs w:val="22"/>
        </w:rPr>
        <w:t xml:space="preserve"> after the study day, this can be done by contacting the research team by email or by post (email </w:t>
      </w:r>
      <w:r w:rsidRPr="00D50607">
        <w:rPr>
          <w:rFonts w:asciiTheme="minorHAnsi" w:hAnsiTheme="minorHAnsi" w:cstheme="minorHAnsi"/>
          <w:color w:val="000000" w:themeColor="text1"/>
          <w:sz w:val="22"/>
          <w:szCs w:val="22"/>
          <w:shd w:val="clear" w:color="auto" w:fill="FFFFFF"/>
        </w:rPr>
        <w:t>GutHHD@addenbrookes.nhs.uk</w:t>
      </w:r>
      <w:r w:rsidRPr="00D50607">
        <w:rPr>
          <w:rFonts w:asciiTheme="minorHAnsi" w:hAnsiTheme="minorHAnsi" w:cstheme="minorHAnsi"/>
          <w:color w:val="000000" w:themeColor="text1"/>
          <w:sz w:val="22"/>
          <w:szCs w:val="22"/>
        </w:rPr>
        <w:t>​).  A withdrawal form will be provided to sign to state if you would like your data and or samples additionally removed as well.  If a form is not returned but you have stated in writing you wish for samples and data to be removed this will be acted upon. </w:t>
      </w:r>
    </w:p>
    <w:p w14:paraId="3AF8A6D9" w14:textId="77777777" w:rsidR="00F71126" w:rsidRPr="00B7584F" w:rsidRDefault="00F71126" w:rsidP="002F3043">
      <w:pPr>
        <w:spacing w:line="360" w:lineRule="auto"/>
        <w:jc w:val="both"/>
        <w:rPr>
          <w:rFonts w:ascii="Calibri" w:hAnsi="Calibri" w:cs="Calibri"/>
          <w:color w:val="000000" w:themeColor="text1"/>
          <w:sz w:val="22"/>
          <w:szCs w:val="22"/>
        </w:rPr>
      </w:pPr>
    </w:p>
    <w:p w14:paraId="70259EF5" w14:textId="77777777" w:rsidR="005F715A" w:rsidRPr="00B7584F" w:rsidRDefault="005F715A" w:rsidP="002F3043">
      <w:pPr>
        <w:spacing w:line="360" w:lineRule="auto"/>
        <w:jc w:val="both"/>
        <w:outlineLvl w:val="0"/>
        <w:rPr>
          <w:rFonts w:ascii="Calibri" w:hAnsi="Calibri" w:cs="Calibri"/>
          <w:b/>
          <w:color w:val="000000" w:themeColor="text1"/>
          <w:sz w:val="22"/>
          <w:szCs w:val="22"/>
        </w:rPr>
      </w:pPr>
      <w:r w:rsidRPr="00B7584F">
        <w:rPr>
          <w:rFonts w:ascii="Calibri" w:hAnsi="Calibri" w:cs="Calibri"/>
          <w:b/>
          <w:bCs/>
          <w:color w:val="000000" w:themeColor="text1"/>
          <w:sz w:val="22"/>
          <w:szCs w:val="22"/>
        </w:rPr>
        <w:t>Will my taking part in the study be kept confidential?</w:t>
      </w:r>
      <w:r w:rsidRPr="00B7584F">
        <w:rPr>
          <w:rFonts w:ascii="Calibri" w:hAnsi="Calibri" w:cs="Calibri"/>
          <w:b/>
          <w:color w:val="000000" w:themeColor="text1"/>
          <w:sz w:val="22"/>
          <w:szCs w:val="22"/>
        </w:rPr>
        <w:t xml:space="preserve"> </w:t>
      </w:r>
    </w:p>
    <w:p w14:paraId="6E500BD2" w14:textId="77777777" w:rsidR="00B15E40" w:rsidRPr="00B7584F" w:rsidRDefault="005F715A" w:rsidP="002F3043">
      <w:pPr>
        <w:spacing w:line="360" w:lineRule="auto"/>
        <w:jc w:val="both"/>
        <w:rPr>
          <w:rFonts w:ascii="Calibri" w:hAnsi="Calibri" w:cs="Calibri"/>
          <w:color w:val="000000" w:themeColor="text1"/>
          <w:sz w:val="22"/>
          <w:szCs w:val="22"/>
        </w:rPr>
      </w:pPr>
      <w:r w:rsidRPr="00B7584F">
        <w:rPr>
          <w:rFonts w:ascii="Calibri" w:hAnsi="Calibri" w:cs="Calibri"/>
          <w:color w:val="000000" w:themeColor="text1"/>
          <w:sz w:val="22"/>
          <w:szCs w:val="22"/>
        </w:rPr>
        <w:t>Yes. All information collected will be anonymised and kept confidential</w:t>
      </w:r>
      <w:r w:rsidR="00A12ED9" w:rsidRPr="00B7584F">
        <w:rPr>
          <w:rFonts w:ascii="Calibri" w:hAnsi="Calibri" w:cs="Calibri"/>
          <w:color w:val="000000" w:themeColor="text1"/>
          <w:sz w:val="22"/>
          <w:szCs w:val="22"/>
        </w:rPr>
        <w:t xml:space="preserve"> and be kept separate from your medical records</w:t>
      </w:r>
      <w:r w:rsidRPr="00B7584F">
        <w:rPr>
          <w:rFonts w:ascii="Calibri" w:hAnsi="Calibri" w:cs="Calibri"/>
          <w:color w:val="000000" w:themeColor="text1"/>
          <w:sz w:val="22"/>
          <w:szCs w:val="22"/>
        </w:rPr>
        <w:t xml:space="preserve">; any information which can identify you, for example your name </w:t>
      </w:r>
      <w:r w:rsidRPr="00B7584F">
        <w:rPr>
          <w:rFonts w:ascii="Calibri" w:hAnsi="Calibri" w:cs="Calibri"/>
          <w:color w:val="000000" w:themeColor="text1"/>
          <w:sz w:val="22"/>
          <w:szCs w:val="22"/>
        </w:rPr>
        <w:lastRenderedPageBreak/>
        <w:t xml:space="preserve">and address, will not be revealed. Anonymous data will be stored on both paper and electronic format and can only be traced back to you with a coded </w:t>
      </w:r>
      <w:r w:rsidR="00B15E40" w:rsidRPr="00B7584F">
        <w:rPr>
          <w:rFonts w:ascii="Calibri" w:hAnsi="Calibri" w:cs="Calibri"/>
          <w:color w:val="000000" w:themeColor="text1"/>
          <w:sz w:val="22"/>
          <w:szCs w:val="22"/>
        </w:rPr>
        <w:t>crib sheet</w:t>
      </w:r>
      <w:r w:rsidRPr="00B7584F">
        <w:rPr>
          <w:rFonts w:ascii="Calibri" w:hAnsi="Calibri" w:cs="Calibri"/>
          <w:color w:val="000000" w:themeColor="text1"/>
          <w:sz w:val="22"/>
          <w:szCs w:val="22"/>
        </w:rPr>
        <w:t xml:space="preserve">. </w:t>
      </w:r>
    </w:p>
    <w:p w14:paraId="0FE26A02" w14:textId="4E70B02C" w:rsidR="00DB1C04" w:rsidRPr="00B7584F" w:rsidRDefault="005F715A" w:rsidP="002F3043">
      <w:pPr>
        <w:spacing w:line="360" w:lineRule="auto"/>
        <w:jc w:val="both"/>
        <w:rPr>
          <w:rFonts w:ascii="Calibri" w:hAnsi="Calibri" w:cs="Calibri"/>
          <w:color w:val="000000" w:themeColor="text1"/>
          <w:sz w:val="22"/>
          <w:szCs w:val="22"/>
        </w:rPr>
      </w:pPr>
      <w:r w:rsidRPr="00B7584F">
        <w:rPr>
          <w:rFonts w:ascii="Calibri" w:hAnsi="Calibri" w:cs="Calibri"/>
          <w:color w:val="000000" w:themeColor="text1"/>
          <w:sz w:val="22"/>
          <w:szCs w:val="22"/>
        </w:rPr>
        <w:t xml:space="preserve">This </w:t>
      </w:r>
      <w:r w:rsidR="00B15E40" w:rsidRPr="00B7584F">
        <w:rPr>
          <w:rFonts w:ascii="Calibri" w:hAnsi="Calibri" w:cs="Calibri"/>
          <w:color w:val="000000" w:themeColor="text1"/>
          <w:sz w:val="22"/>
          <w:szCs w:val="22"/>
        </w:rPr>
        <w:t>crib sheet</w:t>
      </w:r>
      <w:r w:rsidRPr="00B7584F">
        <w:rPr>
          <w:rFonts w:ascii="Calibri" w:hAnsi="Calibri" w:cs="Calibri"/>
          <w:color w:val="000000" w:themeColor="text1"/>
          <w:sz w:val="22"/>
          <w:szCs w:val="22"/>
        </w:rPr>
        <w:t xml:space="preserve"> </w:t>
      </w:r>
      <w:r w:rsidR="008348A7" w:rsidRPr="00B7584F">
        <w:rPr>
          <w:rFonts w:ascii="Calibri" w:hAnsi="Calibri" w:cs="Calibri"/>
          <w:color w:val="000000" w:themeColor="text1"/>
          <w:sz w:val="22"/>
          <w:szCs w:val="22"/>
        </w:rPr>
        <w:t>encoding your identity to your research id will be stored on paper in a locked file cabinet in the Institute of Metabolic Science, and electronically on an encrypted spreadsheet kept on Addenbrooke’s clinical computer network.  Only named clinical researchers</w:t>
      </w:r>
      <w:r w:rsidR="00F67BCA">
        <w:rPr>
          <w:rFonts w:ascii="Calibri" w:hAnsi="Calibri" w:cs="Calibri"/>
          <w:color w:val="000000" w:themeColor="text1"/>
          <w:sz w:val="22"/>
          <w:szCs w:val="22"/>
        </w:rPr>
        <w:t xml:space="preserve"> (Dr Chris Bannon, Prof Fiona Gribble, Dr Jeremy Woodward)</w:t>
      </w:r>
      <w:r w:rsidR="008348A7" w:rsidRPr="00B7584F">
        <w:rPr>
          <w:rFonts w:ascii="Calibri" w:hAnsi="Calibri" w:cs="Calibri"/>
          <w:color w:val="000000" w:themeColor="text1"/>
          <w:sz w:val="22"/>
          <w:szCs w:val="22"/>
        </w:rPr>
        <w:t xml:space="preserve"> will have access to this crib sheet.  </w:t>
      </w:r>
    </w:p>
    <w:p w14:paraId="7C0985CC" w14:textId="77777777" w:rsidR="008348A7" w:rsidRPr="00B7584F" w:rsidRDefault="00DB1C04" w:rsidP="002F3043">
      <w:pPr>
        <w:spacing w:line="360" w:lineRule="auto"/>
        <w:jc w:val="both"/>
        <w:rPr>
          <w:rFonts w:ascii="Calibri" w:hAnsi="Calibri" w:cs="Calibri"/>
          <w:color w:val="000000" w:themeColor="text1"/>
          <w:sz w:val="22"/>
          <w:szCs w:val="22"/>
        </w:rPr>
      </w:pPr>
      <w:r w:rsidRPr="00B7584F">
        <w:rPr>
          <w:rFonts w:ascii="Calibri" w:hAnsi="Calibri" w:cs="Calibri"/>
          <w:color w:val="000000" w:themeColor="text1"/>
          <w:sz w:val="22"/>
          <w:szCs w:val="22"/>
        </w:rPr>
        <w:t xml:space="preserve">Non-anonymised data such as the </w:t>
      </w:r>
      <w:r w:rsidR="008348A7" w:rsidRPr="00B7584F">
        <w:rPr>
          <w:rFonts w:ascii="Calibri" w:hAnsi="Calibri" w:cs="Calibri"/>
          <w:color w:val="000000" w:themeColor="text1"/>
          <w:sz w:val="22"/>
          <w:szCs w:val="22"/>
        </w:rPr>
        <w:t xml:space="preserve">crib sheet will be kept for </w:t>
      </w:r>
      <w:r w:rsidRPr="00B7584F">
        <w:rPr>
          <w:rFonts w:ascii="Calibri" w:hAnsi="Calibri" w:cs="Calibri"/>
          <w:color w:val="000000" w:themeColor="text1"/>
          <w:sz w:val="22"/>
          <w:szCs w:val="22"/>
        </w:rPr>
        <w:t>up to 3</w:t>
      </w:r>
      <w:r w:rsidR="008348A7" w:rsidRPr="00B7584F">
        <w:rPr>
          <w:rFonts w:ascii="Calibri" w:hAnsi="Calibri" w:cs="Calibri"/>
          <w:color w:val="000000" w:themeColor="text1"/>
          <w:sz w:val="22"/>
          <w:szCs w:val="22"/>
        </w:rPr>
        <w:t xml:space="preserve"> years after the study</w:t>
      </w:r>
      <w:r w:rsidRPr="00B7584F">
        <w:rPr>
          <w:rFonts w:ascii="Calibri" w:hAnsi="Calibri" w:cs="Calibri"/>
          <w:color w:val="000000" w:themeColor="text1"/>
          <w:sz w:val="22"/>
          <w:szCs w:val="22"/>
        </w:rPr>
        <w:t xml:space="preserve"> has concluded. </w:t>
      </w:r>
    </w:p>
    <w:p w14:paraId="145ED05C" w14:textId="77777777" w:rsidR="00223AF9" w:rsidRPr="00B7584F" w:rsidRDefault="008348A7" w:rsidP="002F3043">
      <w:pPr>
        <w:spacing w:line="360" w:lineRule="auto"/>
        <w:jc w:val="both"/>
        <w:rPr>
          <w:rFonts w:ascii="Calibri" w:hAnsi="Calibri" w:cs="Calibri"/>
          <w:color w:val="000000" w:themeColor="text1"/>
          <w:sz w:val="22"/>
          <w:szCs w:val="22"/>
        </w:rPr>
      </w:pPr>
      <w:r w:rsidRPr="00B7584F">
        <w:rPr>
          <w:rFonts w:ascii="Calibri" w:hAnsi="Calibri" w:cs="Calibri"/>
          <w:color w:val="000000" w:themeColor="text1"/>
          <w:sz w:val="22"/>
          <w:szCs w:val="22"/>
        </w:rPr>
        <w:t>Other researchers will only have access to the anonymised data which will be stored electronically and on pape</w:t>
      </w:r>
      <w:r w:rsidR="00223AF9" w:rsidRPr="00B7584F">
        <w:rPr>
          <w:rFonts w:ascii="Calibri" w:hAnsi="Calibri" w:cs="Calibri"/>
          <w:color w:val="000000" w:themeColor="text1"/>
          <w:sz w:val="22"/>
          <w:szCs w:val="22"/>
        </w:rPr>
        <w:t xml:space="preserve">r.  Anonymised data will be stored long term after the study and will be used for publication.  </w:t>
      </w:r>
    </w:p>
    <w:p w14:paraId="146C069B" w14:textId="77777777" w:rsidR="00223AF9" w:rsidRPr="00B7584F" w:rsidRDefault="005F715A" w:rsidP="002F3043">
      <w:pPr>
        <w:spacing w:line="360" w:lineRule="auto"/>
        <w:jc w:val="both"/>
        <w:rPr>
          <w:rFonts w:ascii="Calibri" w:hAnsi="Calibri" w:cs="Calibri"/>
          <w:color w:val="000000" w:themeColor="text1"/>
          <w:sz w:val="22"/>
          <w:szCs w:val="22"/>
        </w:rPr>
      </w:pPr>
      <w:r w:rsidRPr="00B7584F">
        <w:rPr>
          <w:rFonts w:ascii="Calibri" w:hAnsi="Calibri" w:cs="Calibri"/>
          <w:color w:val="000000" w:themeColor="text1"/>
          <w:sz w:val="22"/>
          <w:szCs w:val="22"/>
        </w:rPr>
        <w:t>To ensure adherence to Good Clinical Practice, our research will be monitored by the NHS Trust; however, all information will remain confidential. Our data management is in compliance with the Data Protection</w:t>
      </w:r>
      <w:r w:rsidR="00BA1B3A" w:rsidRPr="00B7584F">
        <w:rPr>
          <w:rFonts w:ascii="Calibri" w:hAnsi="Calibri" w:cs="Calibri"/>
          <w:color w:val="000000" w:themeColor="text1"/>
          <w:sz w:val="22"/>
          <w:szCs w:val="22"/>
        </w:rPr>
        <w:t xml:space="preserve"> Act. </w:t>
      </w:r>
    </w:p>
    <w:p w14:paraId="0F463018" w14:textId="77777777" w:rsidR="00CC1E38" w:rsidRPr="00B7584F" w:rsidRDefault="00982907" w:rsidP="002F3043">
      <w:pPr>
        <w:spacing w:line="360" w:lineRule="auto"/>
        <w:jc w:val="both"/>
        <w:rPr>
          <w:rFonts w:ascii="Calibri" w:hAnsi="Calibri" w:cs="Calibri"/>
          <w:color w:val="000000" w:themeColor="text1"/>
          <w:sz w:val="22"/>
          <w:szCs w:val="22"/>
        </w:rPr>
      </w:pPr>
      <w:r w:rsidRPr="00B7584F">
        <w:rPr>
          <w:rFonts w:ascii="Calibri" w:hAnsi="Calibri" w:cs="Calibri"/>
          <w:color w:val="000000" w:themeColor="text1"/>
          <w:sz w:val="22"/>
          <w:szCs w:val="22"/>
        </w:rPr>
        <w:t>It is anticipated it will take up to a year to recruit all required volunteers for the study and up to another year to analyse the blood samples.</w:t>
      </w:r>
    </w:p>
    <w:p w14:paraId="12AFBCA6" w14:textId="77777777" w:rsidR="00982907" w:rsidRPr="00B7584F" w:rsidRDefault="00982907" w:rsidP="002F3043">
      <w:pPr>
        <w:spacing w:line="360" w:lineRule="auto"/>
        <w:jc w:val="both"/>
        <w:rPr>
          <w:rFonts w:ascii="Calibri" w:hAnsi="Calibri" w:cs="Calibri"/>
          <w:color w:val="000000" w:themeColor="text1"/>
          <w:sz w:val="22"/>
          <w:szCs w:val="22"/>
        </w:rPr>
      </w:pPr>
      <w:r w:rsidRPr="00B7584F">
        <w:rPr>
          <w:rFonts w:ascii="Calibri" w:hAnsi="Calibri" w:cs="Calibri"/>
          <w:color w:val="000000" w:themeColor="text1"/>
          <w:sz w:val="22"/>
          <w:szCs w:val="22"/>
        </w:rPr>
        <w:t>Blood samples will be stored after the study for up to 10 years</w:t>
      </w:r>
      <w:r w:rsidR="00DB1C04" w:rsidRPr="00B7584F">
        <w:rPr>
          <w:rFonts w:ascii="Calibri" w:hAnsi="Calibri" w:cs="Calibri"/>
          <w:color w:val="000000" w:themeColor="text1"/>
          <w:sz w:val="22"/>
          <w:szCs w:val="22"/>
        </w:rPr>
        <w:t xml:space="preserve"> with an anonymous research ID</w:t>
      </w:r>
      <w:r w:rsidRPr="00B7584F">
        <w:rPr>
          <w:rFonts w:ascii="Calibri" w:hAnsi="Calibri" w:cs="Calibri"/>
          <w:color w:val="000000" w:themeColor="text1"/>
          <w:sz w:val="22"/>
          <w:szCs w:val="22"/>
        </w:rPr>
        <w:t xml:space="preserve"> for potential analysis with newer techniques for measuring gut hormones and other metabolic markers in the future.  If you wish for your blood samples to be removed please contact the team and they will be removed and destroyed. </w:t>
      </w:r>
    </w:p>
    <w:p w14:paraId="7AE4DB0F" w14:textId="77777777" w:rsidR="00982907" w:rsidRPr="00B7584F" w:rsidRDefault="00982907" w:rsidP="002F3043">
      <w:pPr>
        <w:spacing w:line="360" w:lineRule="auto"/>
        <w:jc w:val="both"/>
        <w:rPr>
          <w:rFonts w:ascii="Calibri" w:hAnsi="Calibri" w:cs="Calibri"/>
          <w:color w:val="000000" w:themeColor="text1"/>
          <w:sz w:val="22"/>
          <w:szCs w:val="22"/>
        </w:rPr>
      </w:pPr>
      <w:r w:rsidRPr="00B7584F">
        <w:rPr>
          <w:rFonts w:ascii="Calibri" w:hAnsi="Calibri" w:cs="Calibri"/>
          <w:color w:val="000000" w:themeColor="text1"/>
          <w:sz w:val="22"/>
          <w:szCs w:val="22"/>
        </w:rPr>
        <w:t xml:space="preserve">After this any remaining blood samples will be disposed of and destroyed. </w:t>
      </w:r>
    </w:p>
    <w:p w14:paraId="38B4B57A" w14:textId="77777777" w:rsidR="009B11AE" w:rsidRPr="00B7584F" w:rsidRDefault="009B11AE" w:rsidP="002F3043">
      <w:pPr>
        <w:spacing w:line="360" w:lineRule="auto"/>
        <w:jc w:val="both"/>
        <w:rPr>
          <w:rFonts w:ascii="Calibri" w:hAnsi="Calibri" w:cs="Calibri"/>
          <w:b/>
          <w:bCs/>
          <w:color w:val="000000" w:themeColor="text1"/>
          <w:sz w:val="22"/>
          <w:szCs w:val="22"/>
        </w:rPr>
      </w:pPr>
      <w:r w:rsidRPr="00B7584F">
        <w:rPr>
          <w:rFonts w:ascii="Calibri" w:hAnsi="Calibri" w:cs="Calibri"/>
          <w:b/>
          <w:bCs/>
          <w:color w:val="000000" w:themeColor="text1"/>
          <w:sz w:val="22"/>
          <w:szCs w:val="22"/>
        </w:rPr>
        <w:t>Further information on data collection</w:t>
      </w:r>
    </w:p>
    <w:p w14:paraId="07A2D9DF" w14:textId="77777777" w:rsidR="009B11AE" w:rsidRPr="00B7584F" w:rsidRDefault="009B11AE" w:rsidP="002F3043">
      <w:pPr>
        <w:shd w:val="clear" w:color="auto" w:fill="FFFFFF"/>
        <w:spacing w:line="360" w:lineRule="auto"/>
        <w:jc w:val="both"/>
        <w:rPr>
          <w:rFonts w:ascii="Calibri" w:hAnsi="Calibri" w:cs="Calibri"/>
          <w:color w:val="000000" w:themeColor="text1"/>
          <w:sz w:val="22"/>
          <w:szCs w:val="22"/>
          <w:lang w:eastAsia="en-GB"/>
        </w:rPr>
      </w:pPr>
      <w:r w:rsidRPr="00B7584F">
        <w:rPr>
          <w:rFonts w:ascii="Calibri" w:hAnsi="Calibri" w:cs="Calibri"/>
          <w:color w:val="000000" w:themeColor="text1"/>
          <w:sz w:val="22"/>
          <w:szCs w:val="22"/>
        </w:rPr>
        <w:t>Cambridge University Hospitals NHS Foundation Trust (CUHNFT) and the University of Cambridge are joint sponsors for this study based in the United Kingdom.</w:t>
      </w:r>
    </w:p>
    <w:p w14:paraId="0D8CFD9B" w14:textId="77777777" w:rsidR="009B11AE" w:rsidRPr="00B7584F" w:rsidRDefault="009B11AE" w:rsidP="002F3043">
      <w:pPr>
        <w:shd w:val="clear" w:color="auto" w:fill="FFFFFF"/>
        <w:spacing w:line="360" w:lineRule="auto"/>
        <w:jc w:val="both"/>
        <w:rPr>
          <w:rFonts w:ascii="Calibri" w:hAnsi="Calibri" w:cs="Calibri"/>
          <w:color w:val="000000" w:themeColor="text1"/>
          <w:sz w:val="22"/>
          <w:szCs w:val="22"/>
        </w:rPr>
      </w:pPr>
      <w:r w:rsidRPr="00B7584F">
        <w:rPr>
          <w:rFonts w:ascii="Calibri" w:hAnsi="Calibri" w:cs="Calibri"/>
          <w:color w:val="000000" w:themeColor="text1"/>
          <w:sz w:val="22"/>
          <w:szCs w:val="22"/>
        </w:rPr>
        <w:t>CUHNFT and the University of Cambridge will be using information from you and/or your medical records in order to undertake this study and will act as joint data controllers.</w:t>
      </w:r>
    </w:p>
    <w:p w14:paraId="74E9E29F" w14:textId="77777777" w:rsidR="009B11AE" w:rsidRPr="00B7584F" w:rsidRDefault="009B11AE" w:rsidP="002F3043">
      <w:pPr>
        <w:shd w:val="clear" w:color="auto" w:fill="FFFFFF"/>
        <w:spacing w:line="360" w:lineRule="auto"/>
        <w:jc w:val="both"/>
        <w:rPr>
          <w:rFonts w:ascii="Calibri" w:hAnsi="Calibri" w:cs="Calibri"/>
          <w:color w:val="000000" w:themeColor="text1"/>
          <w:sz w:val="22"/>
          <w:szCs w:val="22"/>
        </w:rPr>
      </w:pPr>
      <w:r w:rsidRPr="00B7584F">
        <w:rPr>
          <w:rFonts w:ascii="Calibri" w:hAnsi="Calibri" w:cs="Calibri"/>
          <w:color w:val="000000" w:themeColor="text1"/>
          <w:sz w:val="22"/>
          <w:szCs w:val="22"/>
        </w:rPr>
        <w:t>This means that both organisations are responsible for looking after your information and using it properly.</w:t>
      </w:r>
    </w:p>
    <w:p w14:paraId="4BA7DA42" w14:textId="77777777" w:rsidR="009B11AE" w:rsidRPr="00B7584F" w:rsidRDefault="009B11AE" w:rsidP="002F3043">
      <w:pPr>
        <w:shd w:val="clear" w:color="auto" w:fill="FFFFFF"/>
        <w:spacing w:line="360" w:lineRule="auto"/>
        <w:jc w:val="both"/>
        <w:rPr>
          <w:rFonts w:ascii="Calibri" w:hAnsi="Calibri" w:cs="Calibri"/>
          <w:color w:val="000000" w:themeColor="text1"/>
          <w:sz w:val="22"/>
          <w:szCs w:val="22"/>
        </w:rPr>
      </w:pPr>
      <w:r w:rsidRPr="00B7584F">
        <w:rPr>
          <w:rFonts w:ascii="Calibri" w:hAnsi="Calibri" w:cs="Calibri"/>
          <w:color w:val="000000" w:themeColor="text1"/>
          <w:sz w:val="22"/>
          <w:szCs w:val="22"/>
        </w:rPr>
        <w:t>The University of Cambridge will keep identifiable information about you for 3 years after the study has finished.</w:t>
      </w:r>
    </w:p>
    <w:p w14:paraId="016CF06B" w14:textId="77777777" w:rsidR="009B11AE" w:rsidRPr="00B7584F" w:rsidRDefault="009B11AE" w:rsidP="002F3043">
      <w:pPr>
        <w:shd w:val="clear" w:color="auto" w:fill="FFFFFF"/>
        <w:spacing w:line="360" w:lineRule="auto"/>
        <w:jc w:val="both"/>
        <w:rPr>
          <w:rFonts w:ascii="Calibri" w:hAnsi="Calibri" w:cs="Calibri"/>
          <w:color w:val="000000" w:themeColor="text1"/>
          <w:sz w:val="22"/>
          <w:szCs w:val="22"/>
        </w:rPr>
      </w:pPr>
      <w:r w:rsidRPr="00B7584F">
        <w:rPr>
          <w:rFonts w:ascii="Calibri" w:hAnsi="Calibri" w:cs="Calibri"/>
          <w:color w:val="000000" w:themeColor="text1"/>
          <w:sz w:val="22"/>
          <w:szCs w:val="22"/>
        </w:rPr>
        <w:t>CUHNFT will keep identifiable information about you for 3 years after the study has finished.</w:t>
      </w:r>
    </w:p>
    <w:p w14:paraId="4B4FF590" w14:textId="77777777" w:rsidR="009B11AE" w:rsidRPr="00B7584F" w:rsidRDefault="009B11AE" w:rsidP="002F3043">
      <w:pPr>
        <w:shd w:val="clear" w:color="auto" w:fill="FFFFFF"/>
        <w:spacing w:line="360" w:lineRule="auto"/>
        <w:jc w:val="both"/>
        <w:rPr>
          <w:rFonts w:ascii="Calibri" w:hAnsi="Calibri" w:cs="Calibri"/>
          <w:color w:val="000000" w:themeColor="text1"/>
          <w:sz w:val="22"/>
          <w:szCs w:val="22"/>
        </w:rPr>
      </w:pPr>
      <w:r w:rsidRPr="00B7584F">
        <w:rPr>
          <w:rFonts w:ascii="Calibri" w:hAnsi="Calibri" w:cs="Calibri"/>
          <w:color w:val="000000" w:themeColor="text1"/>
          <w:sz w:val="22"/>
          <w:szCs w:val="22"/>
        </w:rPr>
        <w:t>Your rights to access, change or move your information are limited, as we need to manage your information in specific ways in order for the research to be reliable and accurate.</w:t>
      </w:r>
    </w:p>
    <w:p w14:paraId="558C7419" w14:textId="77777777" w:rsidR="009B11AE" w:rsidRPr="00B7584F" w:rsidRDefault="009B11AE" w:rsidP="002F3043">
      <w:pPr>
        <w:shd w:val="clear" w:color="auto" w:fill="FFFFFF"/>
        <w:spacing w:line="360" w:lineRule="auto"/>
        <w:jc w:val="both"/>
        <w:rPr>
          <w:rFonts w:ascii="Calibri" w:hAnsi="Calibri" w:cs="Calibri"/>
          <w:color w:val="000000" w:themeColor="text1"/>
          <w:sz w:val="22"/>
          <w:szCs w:val="22"/>
        </w:rPr>
      </w:pPr>
      <w:r w:rsidRPr="00B7584F">
        <w:rPr>
          <w:rFonts w:ascii="Calibri" w:hAnsi="Calibri" w:cs="Calibri"/>
          <w:color w:val="000000" w:themeColor="text1"/>
          <w:sz w:val="22"/>
          <w:szCs w:val="22"/>
        </w:rPr>
        <w:lastRenderedPageBreak/>
        <w:t>If you withdraw from the study, we will keep the information about you that we have already obtained. To safeguard your rights, we will use the minimum personally-identifiable information possible.</w:t>
      </w:r>
    </w:p>
    <w:p w14:paraId="084EBFC6" w14:textId="77777777" w:rsidR="009B11AE" w:rsidRPr="00B7584F" w:rsidRDefault="009B11AE" w:rsidP="002F3043">
      <w:pPr>
        <w:shd w:val="clear" w:color="auto" w:fill="FFFFFF"/>
        <w:spacing w:line="360" w:lineRule="auto"/>
        <w:jc w:val="both"/>
        <w:rPr>
          <w:rFonts w:ascii="Calibri" w:hAnsi="Calibri" w:cs="Calibri"/>
          <w:color w:val="000000" w:themeColor="text1"/>
          <w:sz w:val="22"/>
          <w:szCs w:val="22"/>
        </w:rPr>
      </w:pPr>
      <w:r w:rsidRPr="00B7584F">
        <w:rPr>
          <w:rFonts w:ascii="Calibri" w:hAnsi="Calibri" w:cs="Calibri"/>
          <w:color w:val="000000" w:themeColor="text1"/>
          <w:sz w:val="22"/>
          <w:szCs w:val="22"/>
        </w:rPr>
        <w:t> </w:t>
      </w:r>
    </w:p>
    <w:p w14:paraId="501FB67E" w14:textId="77777777" w:rsidR="009B11AE" w:rsidRPr="00B7584F" w:rsidRDefault="009B11AE" w:rsidP="002F3043">
      <w:pPr>
        <w:shd w:val="clear" w:color="auto" w:fill="FFFFFF"/>
        <w:spacing w:line="360" w:lineRule="auto"/>
        <w:jc w:val="both"/>
        <w:rPr>
          <w:rFonts w:ascii="Calibri" w:hAnsi="Calibri" w:cs="Calibri"/>
          <w:color w:val="000000" w:themeColor="text1"/>
          <w:sz w:val="22"/>
          <w:szCs w:val="22"/>
        </w:rPr>
      </w:pPr>
      <w:r w:rsidRPr="00B7584F">
        <w:rPr>
          <w:rFonts w:ascii="Calibri" w:hAnsi="Calibri" w:cs="Calibri"/>
          <w:color w:val="000000" w:themeColor="text1"/>
          <w:sz w:val="22"/>
          <w:szCs w:val="22"/>
        </w:rPr>
        <w:t>You can find out more about how we use your information using the following links:</w:t>
      </w:r>
    </w:p>
    <w:p w14:paraId="6BA8D603" w14:textId="77777777" w:rsidR="009B11AE" w:rsidRPr="00B7584F" w:rsidRDefault="009B11AE" w:rsidP="002F3043">
      <w:pPr>
        <w:shd w:val="clear" w:color="auto" w:fill="FFFFFF"/>
        <w:spacing w:line="360" w:lineRule="auto"/>
        <w:jc w:val="both"/>
        <w:rPr>
          <w:rFonts w:ascii="Calibri" w:hAnsi="Calibri" w:cs="Calibri"/>
          <w:color w:val="000000" w:themeColor="text1"/>
          <w:sz w:val="22"/>
          <w:szCs w:val="22"/>
        </w:rPr>
      </w:pPr>
      <w:r w:rsidRPr="00B7584F">
        <w:rPr>
          <w:rFonts w:ascii="Calibri" w:hAnsi="Calibri" w:cs="Calibri"/>
          <w:color w:val="000000" w:themeColor="text1"/>
          <w:sz w:val="22"/>
          <w:szCs w:val="22"/>
        </w:rPr>
        <w:t>For Cambridge University Hospitals NHS Foundation Trust, please visit: </w:t>
      </w:r>
      <w:hyperlink r:id="rId21" w:tgtFrame="_blank" w:history="1">
        <w:r w:rsidRPr="00B7584F">
          <w:rPr>
            <w:rStyle w:val="Hyperlink"/>
            <w:rFonts w:ascii="Calibri" w:hAnsi="Calibri" w:cs="Calibri"/>
            <w:color w:val="000000" w:themeColor="text1"/>
            <w:sz w:val="22"/>
            <w:szCs w:val="22"/>
          </w:rPr>
          <w:t>https://www.cuh.nhs.uk/corporate-information/about-us/our-responsibilities/looking-after-your-information</w:t>
        </w:r>
      </w:hyperlink>
      <w:r w:rsidRPr="00B7584F">
        <w:rPr>
          <w:rFonts w:ascii="Calibri" w:hAnsi="Calibri" w:cs="Calibri"/>
          <w:color w:val="000000" w:themeColor="text1"/>
          <w:sz w:val="22"/>
          <w:szCs w:val="22"/>
        </w:rPr>
        <w:t>, or email the Data Protection Officer at: </w:t>
      </w:r>
      <w:hyperlink r:id="rId22" w:tgtFrame="_blank" w:history="1">
        <w:r w:rsidRPr="00B7584F">
          <w:rPr>
            <w:rStyle w:val="Hyperlink"/>
            <w:rFonts w:ascii="Calibri" w:hAnsi="Calibri" w:cs="Calibri"/>
            <w:color w:val="000000" w:themeColor="text1"/>
            <w:sz w:val="22"/>
            <w:szCs w:val="22"/>
          </w:rPr>
          <w:t>gdpr.enquiries@addenbrookes.nhs.uk</w:t>
        </w:r>
      </w:hyperlink>
    </w:p>
    <w:p w14:paraId="472733EA" w14:textId="77777777" w:rsidR="009B11AE" w:rsidRPr="00B7584F" w:rsidRDefault="009B11AE" w:rsidP="002F3043">
      <w:pPr>
        <w:shd w:val="clear" w:color="auto" w:fill="FFFFFF"/>
        <w:spacing w:line="360" w:lineRule="auto"/>
        <w:jc w:val="both"/>
        <w:rPr>
          <w:rFonts w:ascii="Calibri" w:hAnsi="Calibri" w:cs="Calibri"/>
          <w:color w:val="000000" w:themeColor="text1"/>
          <w:sz w:val="22"/>
          <w:szCs w:val="22"/>
        </w:rPr>
      </w:pPr>
      <w:r w:rsidRPr="00B7584F">
        <w:rPr>
          <w:rFonts w:ascii="Calibri" w:hAnsi="Calibri" w:cs="Calibri"/>
          <w:color w:val="000000" w:themeColor="text1"/>
          <w:sz w:val="22"/>
          <w:szCs w:val="22"/>
        </w:rPr>
        <w:t>For University of Cambridge, please visit: </w:t>
      </w:r>
      <w:hyperlink r:id="rId23" w:tgtFrame="_blank" w:history="1">
        <w:r w:rsidRPr="00B7584F">
          <w:rPr>
            <w:rStyle w:val="Hyperlink"/>
            <w:rFonts w:ascii="Calibri" w:hAnsi="Calibri" w:cs="Calibri"/>
            <w:color w:val="000000" w:themeColor="text1"/>
            <w:sz w:val="22"/>
            <w:szCs w:val="22"/>
          </w:rPr>
          <w:t>https://www.medschl.cam.ac.uk/research/information-governance/</w:t>
        </w:r>
      </w:hyperlink>
      <w:r w:rsidRPr="00B7584F">
        <w:rPr>
          <w:rFonts w:ascii="Calibri" w:hAnsi="Calibri" w:cs="Calibri"/>
          <w:color w:val="000000" w:themeColor="text1"/>
          <w:sz w:val="22"/>
          <w:szCs w:val="22"/>
        </w:rPr>
        <w:t>, or email the Information Governance team at: </w:t>
      </w:r>
      <w:hyperlink r:id="rId24" w:tgtFrame="_blank" w:history="1">
        <w:r w:rsidRPr="00B7584F">
          <w:rPr>
            <w:rStyle w:val="Hyperlink"/>
            <w:rFonts w:ascii="Calibri" w:hAnsi="Calibri" w:cs="Calibri"/>
            <w:color w:val="000000" w:themeColor="text1"/>
            <w:sz w:val="22"/>
            <w:szCs w:val="22"/>
          </w:rPr>
          <w:t>researchgovernance@medschl.cam.ac.uk</w:t>
        </w:r>
      </w:hyperlink>
    </w:p>
    <w:p w14:paraId="45FF778B" w14:textId="77777777" w:rsidR="009B11AE" w:rsidRPr="00B7584F" w:rsidRDefault="00000000" w:rsidP="002F3043">
      <w:pPr>
        <w:spacing w:line="360" w:lineRule="auto"/>
        <w:jc w:val="both"/>
        <w:rPr>
          <w:rFonts w:ascii="Calibri" w:hAnsi="Calibri" w:cs="Calibri"/>
          <w:color w:val="000000" w:themeColor="text1"/>
          <w:sz w:val="22"/>
          <w:szCs w:val="22"/>
        </w:rPr>
      </w:pPr>
      <w:hyperlink r:id="rId25" w:tgtFrame="_blank" w:history="1">
        <w:r w:rsidR="009B11AE" w:rsidRPr="00B7584F">
          <w:rPr>
            <w:rStyle w:val="Hyperlink"/>
            <w:rFonts w:ascii="Calibri" w:hAnsi="Calibri" w:cs="Calibri"/>
            <w:color w:val="000000" w:themeColor="text1"/>
            <w:sz w:val="22"/>
            <w:szCs w:val="22"/>
          </w:rPr>
          <w:t>https://www.hra.nhs.uk/planning-and-improving-research/policies-standards-legislation/data-protection-and-information-governance/gdpr-guidance/templates/transparency-wording-for-all-sponsors/</w:t>
        </w:r>
      </w:hyperlink>
    </w:p>
    <w:p w14:paraId="7499D9AC" w14:textId="77777777" w:rsidR="005F715A" w:rsidRPr="00B7584F" w:rsidRDefault="005F715A" w:rsidP="002F3043">
      <w:pPr>
        <w:spacing w:line="360" w:lineRule="auto"/>
        <w:ind w:right="-1434"/>
        <w:jc w:val="both"/>
        <w:outlineLvl w:val="0"/>
        <w:rPr>
          <w:rFonts w:ascii="Calibri" w:hAnsi="Calibri" w:cs="Calibri"/>
          <w:b/>
          <w:color w:val="000000" w:themeColor="text1"/>
          <w:sz w:val="22"/>
          <w:szCs w:val="22"/>
        </w:rPr>
      </w:pPr>
      <w:r w:rsidRPr="00B7584F">
        <w:rPr>
          <w:rFonts w:ascii="Calibri" w:hAnsi="Calibri" w:cs="Calibri"/>
          <w:b/>
          <w:color w:val="000000" w:themeColor="text1"/>
          <w:sz w:val="22"/>
          <w:szCs w:val="22"/>
        </w:rPr>
        <w:t>Will my doctor be informed?</w:t>
      </w:r>
    </w:p>
    <w:p w14:paraId="4D4094F1" w14:textId="77777777" w:rsidR="009D168E" w:rsidRPr="00B7584F" w:rsidRDefault="005F715A" w:rsidP="002F3043">
      <w:pPr>
        <w:spacing w:line="360" w:lineRule="auto"/>
        <w:ind w:right="26"/>
        <w:jc w:val="both"/>
        <w:rPr>
          <w:rFonts w:ascii="Calibri" w:hAnsi="Calibri" w:cs="Calibri"/>
          <w:color w:val="000000" w:themeColor="text1"/>
          <w:sz w:val="22"/>
          <w:szCs w:val="22"/>
        </w:rPr>
      </w:pPr>
      <w:r w:rsidRPr="00B7584F">
        <w:rPr>
          <w:rFonts w:ascii="Calibri" w:hAnsi="Calibri" w:cs="Calibri"/>
          <w:color w:val="000000" w:themeColor="text1"/>
          <w:sz w:val="22"/>
          <w:szCs w:val="22"/>
        </w:rPr>
        <w:t xml:space="preserve">Should you decide to take part in this study, </w:t>
      </w:r>
      <w:r w:rsidR="005D0666" w:rsidRPr="00B7584F">
        <w:rPr>
          <w:rFonts w:ascii="Calibri" w:hAnsi="Calibri" w:cs="Calibri"/>
          <w:color w:val="000000" w:themeColor="text1"/>
          <w:sz w:val="22"/>
          <w:szCs w:val="22"/>
        </w:rPr>
        <w:t xml:space="preserve">with your agreement, </w:t>
      </w:r>
      <w:r w:rsidR="00F1478D" w:rsidRPr="00B7584F">
        <w:rPr>
          <w:rFonts w:ascii="Calibri" w:hAnsi="Calibri" w:cs="Calibri"/>
          <w:color w:val="000000" w:themeColor="text1"/>
          <w:sz w:val="22"/>
          <w:szCs w:val="22"/>
        </w:rPr>
        <w:t>your GP will be informed of your involvement</w:t>
      </w:r>
      <w:r w:rsidRPr="00B7584F">
        <w:rPr>
          <w:rFonts w:ascii="Calibri" w:hAnsi="Calibri" w:cs="Calibri"/>
          <w:color w:val="000000" w:themeColor="text1"/>
          <w:sz w:val="22"/>
          <w:szCs w:val="22"/>
        </w:rPr>
        <w:t>.</w:t>
      </w:r>
      <w:r w:rsidR="00D06700" w:rsidRPr="00B7584F">
        <w:rPr>
          <w:rFonts w:ascii="Calibri" w:hAnsi="Calibri" w:cs="Calibri"/>
          <w:color w:val="000000" w:themeColor="text1"/>
          <w:sz w:val="22"/>
          <w:szCs w:val="22"/>
        </w:rPr>
        <w:t xml:space="preserve"> </w:t>
      </w:r>
    </w:p>
    <w:p w14:paraId="419ECC53" w14:textId="77777777" w:rsidR="008D1498" w:rsidRPr="00B7584F" w:rsidRDefault="008D1498" w:rsidP="002F3043">
      <w:pPr>
        <w:spacing w:line="360" w:lineRule="auto"/>
        <w:ind w:right="26"/>
        <w:jc w:val="both"/>
        <w:rPr>
          <w:rFonts w:ascii="Calibri" w:hAnsi="Calibri" w:cs="Calibri"/>
          <w:color w:val="000000" w:themeColor="text1"/>
          <w:sz w:val="22"/>
          <w:szCs w:val="22"/>
        </w:rPr>
      </w:pPr>
    </w:p>
    <w:p w14:paraId="0CAB2C0D" w14:textId="116C92E9" w:rsidR="0075669E" w:rsidRDefault="0075669E" w:rsidP="0075669E">
      <w:pPr>
        <w:spacing w:line="360" w:lineRule="auto"/>
        <w:ind w:right="26"/>
        <w:jc w:val="both"/>
        <w:rPr>
          <w:rFonts w:asciiTheme="minorHAnsi" w:hAnsiTheme="minorHAnsi" w:cstheme="minorHAnsi"/>
          <w:color w:val="000000" w:themeColor="text1"/>
          <w:sz w:val="22"/>
          <w:szCs w:val="22"/>
        </w:rPr>
      </w:pPr>
      <w:r w:rsidRPr="00D50607">
        <w:rPr>
          <w:rFonts w:asciiTheme="minorHAnsi" w:hAnsiTheme="minorHAnsi" w:cstheme="minorHAnsi"/>
          <w:b/>
          <w:bCs/>
          <w:color w:val="000000" w:themeColor="text1"/>
          <w:sz w:val="22"/>
          <w:szCs w:val="22"/>
        </w:rPr>
        <w:t>Will my medical notes be accessed by the research team</w:t>
      </w:r>
    </w:p>
    <w:p w14:paraId="1DC5A499" w14:textId="77777777" w:rsidR="0075669E" w:rsidRDefault="0075669E" w:rsidP="0075669E">
      <w:pPr>
        <w:spacing w:line="360" w:lineRule="auto"/>
        <w:ind w:right="26"/>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With your consent your medical notes will only be accessed by a clinical researcher on the team.  This will for the purpose of checking your baseline blood results in the study and to inform your GP if there are any abnormalities, and if required to check you met the inclusion and exclusion criteria.  All aspects will remain anonymised within your research data which are kept separate from your medical notes. </w:t>
      </w:r>
    </w:p>
    <w:p w14:paraId="2D77D261" w14:textId="77777777" w:rsidR="00A93E45" w:rsidRPr="00B7584F" w:rsidRDefault="00A93E45" w:rsidP="002F3043">
      <w:pPr>
        <w:spacing w:line="360" w:lineRule="auto"/>
        <w:ind w:right="-1434"/>
        <w:jc w:val="both"/>
        <w:outlineLvl w:val="0"/>
        <w:rPr>
          <w:rFonts w:ascii="Calibri" w:hAnsi="Calibri" w:cs="Calibri"/>
          <w:b/>
          <w:color w:val="000000" w:themeColor="text1"/>
          <w:sz w:val="22"/>
          <w:szCs w:val="22"/>
        </w:rPr>
      </w:pPr>
    </w:p>
    <w:p w14:paraId="68CEA8BB" w14:textId="77777777" w:rsidR="005F715A" w:rsidRPr="00B7584F" w:rsidRDefault="005F715A" w:rsidP="002F3043">
      <w:pPr>
        <w:spacing w:line="360" w:lineRule="auto"/>
        <w:ind w:right="-1434"/>
        <w:jc w:val="both"/>
        <w:outlineLvl w:val="0"/>
        <w:rPr>
          <w:rFonts w:ascii="Calibri" w:hAnsi="Calibri" w:cs="Calibri"/>
          <w:b/>
          <w:color w:val="000000" w:themeColor="text1"/>
          <w:sz w:val="22"/>
          <w:szCs w:val="22"/>
        </w:rPr>
      </w:pPr>
      <w:r w:rsidRPr="00B7584F">
        <w:rPr>
          <w:rFonts w:ascii="Calibri" w:hAnsi="Calibri" w:cs="Calibri"/>
          <w:b/>
          <w:color w:val="000000" w:themeColor="text1"/>
          <w:sz w:val="22"/>
          <w:szCs w:val="22"/>
        </w:rPr>
        <w:t>What will happen to the results of the research study?</w:t>
      </w:r>
    </w:p>
    <w:p w14:paraId="5B2BF170" w14:textId="77777777" w:rsidR="005F715A" w:rsidRPr="003707D2" w:rsidRDefault="005F715A" w:rsidP="003707D2">
      <w:pPr>
        <w:spacing w:line="360" w:lineRule="auto"/>
        <w:ind w:right="84"/>
        <w:contextualSpacing/>
        <w:jc w:val="both"/>
        <w:rPr>
          <w:rFonts w:asciiTheme="minorHAnsi" w:hAnsiTheme="minorHAnsi" w:cstheme="minorHAnsi"/>
          <w:color w:val="000000" w:themeColor="text1"/>
          <w:sz w:val="22"/>
          <w:szCs w:val="22"/>
        </w:rPr>
      </w:pPr>
      <w:r w:rsidRPr="00B7584F">
        <w:rPr>
          <w:rFonts w:ascii="Calibri" w:hAnsi="Calibri" w:cs="Calibri"/>
          <w:color w:val="000000" w:themeColor="text1"/>
          <w:sz w:val="22"/>
          <w:szCs w:val="22"/>
        </w:rPr>
        <w:t xml:space="preserve">We </w:t>
      </w:r>
      <w:r w:rsidR="00BA1B3A" w:rsidRPr="00B7584F">
        <w:rPr>
          <w:rFonts w:ascii="Calibri" w:hAnsi="Calibri" w:cs="Calibri"/>
          <w:color w:val="000000" w:themeColor="text1"/>
          <w:sz w:val="22"/>
          <w:szCs w:val="22"/>
        </w:rPr>
        <w:t xml:space="preserve">also </w:t>
      </w:r>
      <w:r w:rsidRPr="00B7584F">
        <w:rPr>
          <w:rFonts w:ascii="Calibri" w:hAnsi="Calibri" w:cs="Calibri"/>
          <w:color w:val="000000" w:themeColor="text1"/>
          <w:sz w:val="22"/>
          <w:szCs w:val="22"/>
        </w:rPr>
        <w:t xml:space="preserve">intend to publish the results in </w:t>
      </w:r>
      <w:r w:rsidR="00BA1B3A" w:rsidRPr="00B7584F">
        <w:rPr>
          <w:rFonts w:ascii="Calibri" w:hAnsi="Calibri" w:cs="Calibri"/>
          <w:color w:val="000000" w:themeColor="text1"/>
          <w:sz w:val="22"/>
          <w:szCs w:val="22"/>
        </w:rPr>
        <w:t xml:space="preserve">relevant </w:t>
      </w:r>
      <w:r w:rsidRPr="00B7584F">
        <w:rPr>
          <w:rFonts w:ascii="Calibri" w:hAnsi="Calibri" w:cs="Calibri"/>
          <w:color w:val="000000" w:themeColor="text1"/>
          <w:sz w:val="22"/>
          <w:szCs w:val="22"/>
        </w:rPr>
        <w:t>medical journal</w:t>
      </w:r>
      <w:r w:rsidR="00810B64" w:rsidRPr="00B7584F">
        <w:rPr>
          <w:rFonts w:ascii="Calibri" w:hAnsi="Calibri" w:cs="Calibri"/>
          <w:color w:val="000000" w:themeColor="text1"/>
          <w:sz w:val="22"/>
          <w:szCs w:val="22"/>
        </w:rPr>
        <w:t>s</w:t>
      </w:r>
      <w:r w:rsidRPr="00B7584F">
        <w:rPr>
          <w:rFonts w:ascii="Calibri" w:hAnsi="Calibri" w:cs="Calibri"/>
          <w:color w:val="000000" w:themeColor="text1"/>
          <w:sz w:val="22"/>
          <w:szCs w:val="22"/>
        </w:rPr>
        <w:t xml:space="preserve"> </w:t>
      </w:r>
      <w:r w:rsidR="00BA1B3A" w:rsidRPr="00B7584F">
        <w:rPr>
          <w:rFonts w:ascii="Calibri" w:hAnsi="Calibri" w:cs="Calibri"/>
          <w:color w:val="000000" w:themeColor="text1"/>
          <w:sz w:val="22"/>
          <w:szCs w:val="22"/>
        </w:rPr>
        <w:t>as they ar</w:t>
      </w:r>
      <w:r w:rsidR="005D0666" w:rsidRPr="00B7584F">
        <w:rPr>
          <w:rFonts w:ascii="Calibri" w:hAnsi="Calibri" w:cs="Calibri"/>
          <w:color w:val="000000" w:themeColor="text1"/>
          <w:sz w:val="22"/>
          <w:szCs w:val="22"/>
        </w:rPr>
        <w:t xml:space="preserve">e likely to be of </w:t>
      </w:r>
      <w:r w:rsidR="005D0666" w:rsidRPr="003707D2">
        <w:rPr>
          <w:rFonts w:asciiTheme="minorHAnsi" w:hAnsiTheme="minorHAnsi" w:cstheme="minorHAnsi"/>
          <w:color w:val="000000" w:themeColor="text1"/>
          <w:sz w:val="22"/>
          <w:szCs w:val="22"/>
        </w:rPr>
        <w:t xml:space="preserve">considerable </w:t>
      </w:r>
      <w:r w:rsidR="00BA1B3A" w:rsidRPr="003707D2">
        <w:rPr>
          <w:rFonts w:asciiTheme="minorHAnsi" w:hAnsiTheme="minorHAnsi" w:cstheme="minorHAnsi"/>
          <w:color w:val="000000" w:themeColor="text1"/>
          <w:sz w:val="22"/>
          <w:szCs w:val="22"/>
        </w:rPr>
        <w:t>benefit to both the sci</w:t>
      </w:r>
      <w:r w:rsidR="005D0666" w:rsidRPr="003707D2">
        <w:rPr>
          <w:rFonts w:asciiTheme="minorHAnsi" w:hAnsiTheme="minorHAnsi" w:cstheme="minorHAnsi"/>
          <w:color w:val="000000" w:themeColor="text1"/>
          <w:sz w:val="22"/>
          <w:szCs w:val="22"/>
        </w:rPr>
        <w:t xml:space="preserve">entific and medical community. </w:t>
      </w:r>
      <w:r w:rsidR="005D062F" w:rsidRPr="003707D2">
        <w:rPr>
          <w:rFonts w:asciiTheme="minorHAnsi" w:hAnsiTheme="minorHAnsi" w:cstheme="minorHAnsi"/>
          <w:color w:val="000000" w:themeColor="text1"/>
          <w:sz w:val="22"/>
          <w:szCs w:val="22"/>
        </w:rPr>
        <w:t>N</w:t>
      </w:r>
      <w:r w:rsidR="00BA1B3A" w:rsidRPr="003707D2">
        <w:rPr>
          <w:rFonts w:asciiTheme="minorHAnsi" w:hAnsiTheme="minorHAnsi" w:cstheme="minorHAnsi"/>
          <w:color w:val="000000" w:themeColor="text1"/>
          <w:sz w:val="22"/>
          <w:szCs w:val="22"/>
        </w:rPr>
        <w:t>othing that can be directly traced back to you will be publi</w:t>
      </w:r>
      <w:r w:rsidR="005D0666" w:rsidRPr="003707D2">
        <w:rPr>
          <w:rFonts w:asciiTheme="minorHAnsi" w:hAnsiTheme="minorHAnsi" w:cstheme="minorHAnsi"/>
          <w:color w:val="000000" w:themeColor="text1"/>
          <w:sz w:val="22"/>
          <w:szCs w:val="22"/>
        </w:rPr>
        <w:t>shed, everything will be in an a</w:t>
      </w:r>
      <w:r w:rsidR="00BA1B3A" w:rsidRPr="003707D2">
        <w:rPr>
          <w:rFonts w:asciiTheme="minorHAnsi" w:hAnsiTheme="minorHAnsi" w:cstheme="minorHAnsi"/>
          <w:color w:val="000000" w:themeColor="text1"/>
          <w:sz w:val="22"/>
          <w:szCs w:val="22"/>
        </w:rPr>
        <w:t>nonymised</w:t>
      </w:r>
      <w:r w:rsidR="007A2358" w:rsidRPr="003707D2">
        <w:rPr>
          <w:rFonts w:asciiTheme="minorHAnsi" w:hAnsiTheme="minorHAnsi" w:cstheme="minorHAnsi"/>
          <w:color w:val="000000" w:themeColor="text1"/>
          <w:sz w:val="22"/>
          <w:szCs w:val="22"/>
        </w:rPr>
        <w:t xml:space="preserve"> format only.</w:t>
      </w:r>
    </w:p>
    <w:p w14:paraId="3253974F" w14:textId="77777777" w:rsidR="003C164A" w:rsidRPr="003707D2" w:rsidRDefault="003C164A" w:rsidP="003707D2">
      <w:pPr>
        <w:shd w:val="clear" w:color="auto" w:fill="FFFFFF"/>
        <w:spacing w:line="360" w:lineRule="auto"/>
        <w:jc w:val="both"/>
        <w:rPr>
          <w:rFonts w:asciiTheme="minorHAnsi" w:hAnsiTheme="minorHAnsi" w:cstheme="minorHAnsi"/>
          <w:color w:val="000000" w:themeColor="text1"/>
          <w:sz w:val="22"/>
          <w:szCs w:val="22"/>
        </w:rPr>
      </w:pPr>
      <w:r w:rsidRPr="003707D2">
        <w:rPr>
          <w:rFonts w:asciiTheme="minorHAnsi" w:hAnsiTheme="minorHAnsi" w:cstheme="minorHAnsi"/>
          <w:color w:val="000000" w:themeColor="text1"/>
          <w:sz w:val="22"/>
          <w:szCs w:val="22"/>
        </w:rPr>
        <w:t>A copy of the results can be obtained by contacting the research team (GutHHD@addenbrookes.nhs.uk) with any questions and to obtain a copy of the results when published in scientific journal.</w:t>
      </w:r>
    </w:p>
    <w:p w14:paraId="72422058" w14:textId="77777777" w:rsidR="003C164A" w:rsidRPr="003707D2" w:rsidRDefault="003C164A" w:rsidP="003707D2">
      <w:pPr>
        <w:shd w:val="clear" w:color="auto" w:fill="FFFFFF"/>
        <w:spacing w:line="360" w:lineRule="auto"/>
        <w:jc w:val="both"/>
        <w:rPr>
          <w:rFonts w:asciiTheme="minorHAnsi" w:hAnsiTheme="minorHAnsi" w:cstheme="minorHAnsi"/>
          <w:color w:val="000000" w:themeColor="text1"/>
          <w:sz w:val="22"/>
          <w:szCs w:val="22"/>
          <w:lang w:eastAsia="en-GB"/>
        </w:rPr>
      </w:pPr>
    </w:p>
    <w:p w14:paraId="4BE08D69" w14:textId="53640671" w:rsidR="003C164A" w:rsidRPr="003707D2" w:rsidRDefault="003707D2" w:rsidP="003707D2">
      <w:pPr>
        <w:shd w:val="clear" w:color="auto" w:fill="FFFFFF"/>
        <w:spacing w:line="360" w:lineRule="auto"/>
        <w:jc w:val="both"/>
        <w:rPr>
          <w:rFonts w:asciiTheme="minorHAnsi" w:hAnsiTheme="minorHAnsi" w:cstheme="minorHAnsi"/>
          <w:color w:val="000000" w:themeColor="text1"/>
          <w:sz w:val="22"/>
          <w:szCs w:val="22"/>
        </w:rPr>
      </w:pPr>
      <w:r w:rsidRPr="003707D2">
        <w:rPr>
          <w:rFonts w:asciiTheme="minorHAnsi" w:hAnsiTheme="minorHAnsi" w:cstheme="minorHAnsi"/>
          <w:color w:val="000000" w:themeColor="text1"/>
          <w:sz w:val="22"/>
          <w:szCs w:val="22"/>
        </w:rPr>
        <w:t>Newly published research will be also published on the</w:t>
      </w:r>
      <w:r w:rsidR="003C164A" w:rsidRPr="003707D2">
        <w:rPr>
          <w:rFonts w:asciiTheme="minorHAnsi" w:hAnsiTheme="minorHAnsi" w:cstheme="minorHAnsi"/>
          <w:color w:val="000000" w:themeColor="text1"/>
          <w:sz w:val="22"/>
          <w:szCs w:val="22"/>
        </w:rPr>
        <w:t xml:space="preserve"> IMS-MRL webpage (https://www.mrl.ims.cam.ac.uk/) where results of studies are advertised once published.</w:t>
      </w:r>
    </w:p>
    <w:p w14:paraId="2256F4BB" w14:textId="77777777" w:rsidR="003C164A" w:rsidRPr="00B7584F" w:rsidRDefault="003C164A" w:rsidP="002F3043">
      <w:pPr>
        <w:spacing w:line="360" w:lineRule="auto"/>
        <w:ind w:right="84"/>
        <w:contextualSpacing/>
        <w:jc w:val="both"/>
        <w:rPr>
          <w:rFonts w:ascii="Calibri" w:hAnsi="Calibri" w:cs="Calibri"/>
          <w:color w:val="000000" w:themeColor="text1"/>
          <w:sz w:val="22"/>
          <w:szCs w:val="22"/>
        </w:rPr>
      </w:pPr>
    </w:p>
    <w:p w14:paraId="3EA43D5B" w14:textId="77777777" w:rsidR="00EA02BF" w:rsidRDefault="00EA02BF" w:rsidP="002F3043">
      <w:pPr>
        <w:spacing w:line="360" w:lineRule="auto"/>
        <w:jc w:val="both"/>
        <w:outlineLvl w:val="0"/>
        <w:rPr>
          <w:rFonts w:ascii="Calibri" w:hAnsi="Calibri" w:cs="Calibri"/>
          <w:b/>
          <w:color w:val="000000" w:themeColor="text1"/>
          <w:sz w:val="22"/>
          <w:szCs w:val="22"/>
        </w:rPr>
      </w:pPr>
    </w:p>
    <w:p w14:paraId="5247DBDA" w14:textId="77777777" w:rsidR="00EA02BF" w:rsidRDefault="00EA02BF" w:rsidP="002F3043">
      <w:pPr>
        <w:spacing w:line="360" w:lineRule="auto"/>
        <w:jc w:val="both"/>
        <w:outlineLvl w:val="0"/>
        <w:rPr>
          <w:rFonts w:ascii="Calibri" w:hAnsi="Calibri" w:cs="Calibri"/>
          <w:b/>
          <w:color w:val="000000" w:themeColor="text1"/>
          <w:sz w:val="22"/>
          <w:szCs w:val="22"/>
        </w:rPr>
      </w:pPr>
    </w:p>
    <w:p w14:paraId="47F6B45F" w14:textId="77777777" w:rsidR="00EA02BF" w:rsidRDefault="00EA02BF" w:rsidP="002F3043">
      <w:pPr>
        <w:spacing w:line="360" w:lineRule="auto"/>
        <w:jc w:val="both"/>
        <w:outlineLvl w:val="0"/>
        <w:rPr>
          <w:rFonts w:ascii="Calibri" w:hAnsi="Calibri" w:cs="Calibri"/>
          <w:b/>
          <w:color w:val="000000" w:themeColor="text1"/>
          <w:sz w:val="22"/>
          <w:szCs w:val="22"/>
        </w:rPr>
      </w:pPr>
    </w:p>
    <w:p w14:paraId="31A0113B" w14:textId="29CA10E4" w:rsidR="005F715A" w:rsidRPr="00B7584F" w:rsidRDefault="005F715A" w:rsidP="002F3043">
      <w:pPr>
        <w:spacing w:line="360" w:lineRule="auto"/>
        <w:jc w:val="both"/>
        <w:outlineLvl w:val="0"/>
        <w:rPr>
          <w:rFonts w:ascii="Calibri" w:hAnsi="Calibri" w:cs="Calibri"/>
          <w:b/>
          <w:color w:val="000000" w:themeColor="text1"/>
          <w:sz w:val="22"/>
          <w:szCs w:val="22"/>
        </w:rPr>
      </w:pPr>
      <w:r w:rsidRPr="00B7584F">
        <w:rPr>
          <w:rFonts w:ascii="Calibri" w:hAnsi="Calibri" w:cs="Calibri"/>
          <w:b/>
          <w:color w:val="000000" w:themeColor="text1"/>
          <w:sz w:val="22"/>
          <w:szCs w:val="22"/>
        </w:rPr>
        <w:t>What if there is a problem?</w:t>
      </w:r>
    </w:p>
    <w:p w14:paraId="64C1DC9F" w14:textId="77777777" w:rsidR="005F715A" w:rsidRPr="00B7584F" w:rsidRDefault="005F715A" w:rsidP="002F3043">
      <w:pPr>
        <w:spacing w:line="360" w:lineRule="auto"/>
        <w:jc w:val="both"/>
        <w:rPr>
          <w:rFonts w:ascii="Calibri" w:hAnsi="Calibri" w:cs="Calibri"/>
          <w:color w:val="000000" w:themeColor="text1"/>
          <w:sz w:val="22"/>
          <w:szCs w:val="22"/>
        </w:rPr>
      </w:pPr>
      <w:r w:rsidRPr="00B7584F">
        <w:rPr>
          <w:rFonts w:ascii="Calibri" w:hAnsi="Calibri" w:cs="Calibri"/>
          <w:iCs/>
          <w:color w:val="000000" w:themeColor="text1"/>
          <w:sz w:val="22"/>
          <w:szCs w:val="22"/>
        </w:rPr>
        <w:t xml:space="preserve">If you have a concern about any aspects of this study, you should ask to speak to the </w:t>
      </w:r>
      <w:r w:rsidR="007A2358" w:rsidRPr="00B7584F">
        <w:rPr>
          <w:rFonts w:ascii="Calibri" w:hAnsi="Calibri" w:cs="Calibri"/>
          <w:iCs/>
          <w:color w:val="000000" w:themeColor="text1"/>
          <w:sz w:val="22"/>
          <w:szCs w:val="22"/>
        </w:rPr>
        <w:t>clinical team</w:t>
      </w:r>
      <w:r w:rsidRPr="00B7584F">
        <w:rPr>
          <w:rFonts w:ascii="Calibri" w:hAnsi="Calibri" w:cs="Calibri"/>
          <w:iCs/>
          <w:color w:val="000000" w:themeColor="text1"/>
          <w:sz w:val="22"/>
          <w:szCs w:val="22"/>
        </w:rPr>
        <w:t xml:space="preserve"> who will do their best to answer your questions</w:t>
      </w:r>
      <w:r w:rsidR="00065C6C" w:rsidRPr="00B7584F">
        <w:rPr>
          <w:rFonts w:ascii="Calibri" w:hAnsi="Calibri" w:cs="Calibri"/>
          <w:iCs/>
          <w:color w:val="000000" w:themeColor="text1"/>
          <w:sz w:val="22"/>
          <w:szCs w:val="22"/>
        </w:rPr>
        <w:t>.</w:t>
      </w:r>
      <w:r w:rsidRPr="00B7584F">
        <w:rPr>
          <w:rFonts w:ascii="Calibri" w:hAnsi="Calibri" w:cs="Calibri"/>
          <w:iCs/>
          <w:color w:val="000000" w:themeColor="text1"/>
          <w:sz w:val="22"/>
          <w:szCs w:val="22"/>
        </w:rPr>
        <w:t xml:space="preserve"> </w:t>
      </w:r>
      <w:r w:rsidRPr="00B7584F">
        <w:rPr>
          <w:rFonts w:ascii="Calibri" w:hAnsi="Calibri" w:cs="Calibri"/>
          <w:color w:val="000000" w:themeColor="text1"/>
          <w:sz w:val="22"/>
          <w:szCs w:val="22"/>
        </w:rPr>
        <w:t xml:space="preserve">If you remain unhappy and wish to complain formally, you can do this through the NHS Complaints Procedure. </w:t>
      </w:r>
    </w:p>
    <w:p w14:paraId="7C39B7F1" w14:textId="77777777" w:rsidR="00353B72" w:rsidRPr="00B7584F" w:rsidRDefault="00353B72" w:rsidP="002F3043">
      <w:pPr>
        <w:spacing w:line="360" w:lineRule="auto"/>
        <w:jc w:val="both"/>
        <w:rPr>
          <w:rFonts w:ascii="Calibri" w:hAnsi="Calibri" w:cs="Calibri"/>
          <w:color w:val="000000" w:themeColor="text1"/>
          <w:sz w:val="22"/>
          <w:szCs w:val="22"/>
        </w:rPr>
      </w:pPr>
      <w:r w:rsidRPr="00B7584F">
        <w:rPr>
          <w:rFonts w:ascii="Calibri" w:hAnsi="Calibri" w:cs="Calibri"/>
          <w:color w:val="000000" w:themeColor="text1"/>
          <w:sz w:val="22"/>
          <w:szCs w:val="22"/>
        </w:rPr>
        <w:t>As a point of reference the Patient Advice and Liaison Service (PALS) service contact details for Addenbrookes hospital are:</w:t>
      </w:r>
    </w:p>
    <w:p w14:paraId="4D52A63D" w14:textId="77777777" w:rsidR="00353B72" w:rsidRPr="00B7584F" w:rsidRDefault="00353B72" w:rsidP="002F3043">
      <w:pPr>
        <w:spacing w:line="360" w:lineRule="auto"/>
        <w:jc w:val="both"/>
        <w:rPr>
          <w:rFonts w:ascii="Calibri" w:hAnsi="Calibri" w:cs="Calibri"/>
          <w:color w:val="000000" w:themeColor="text1"/>
          <w:sz w:val="22"/>
          <w:szCs w:val="22"/>
        </w:rPr>
      </w:pPr>
      <w:r w:rsidRPr="00B7584F">
        <w:rPr>
          <w:rFonts w:ascii="Calibri" w:hAnsi="Calibri" w:cs="Calibri"/>
          <w:color w:val="000000" w:themeColor="text1"/>
          <w:sz w:val="22"/>
          <w:szCs w:val="22"/>
        </w:rPr>
        <w:t xml:space="preserve">Email: </w:t>
      </w:r>
      <w:hyperlink r:id="rId26" w:history="1">
        <w:r w:rsidRPr="00B7584F">
          <w:rPr>
            <w:rStyle w:val="Hyperlink"/>
            <w:rFonts w:ascii="Calibri" w:hAnsi="Calibri" w:cs="Calibri"/>
            <w:color w:val="000000" w:themeColor="text1"/>
            <w:sz w:val="22"/>
            <w:szCs w:val="22"/>
          </w:rPr>
          <w:t>pals@addenbrookes.nhs.uk</w:t>
        </w:r>
      </w:hyperlink>
    </w:p>
    <w:p w14:paraId="76C05E94" w14:textId="77777777" w:rsidR="00353B72" w:rsidRPr="00B7584F" w:rsidRDefault="00353B72" w:rsidP="002F3043">
      <w:pPr>
        <w:spacing w:line="360" w:lineRule="auto"/>
        <w:jc w:val="both"/>
        <w:rPr>
          <w:rFonts w:ascii="Calibri" w:hAnsi="Calibri" w:cs="Calibri"/>
          <w:color w:val="000000" w:themeColor="text1"/>
          <w:sz w:val="22"/>
          <w:szCs w:val="22"/>
        </w:rPr>
      </w:pPr>
      <w:r w:rsidRPr="00B7584F">
        <w:rPr>
          <w:rFonts w:ascii="Calibri" w:hAnsi="Calibri" w:cs="Calibri"/>
          <w:color w:val="000000" w:themeColor="text1"/>
          <w:sz w:val="22"/>
          <w:szCs w:val="22"/>
        </w:rPr>
        <w:t>Phone: 01223 216756</w:t>
      </w:r>
    </w:p>
    <w:p w14:paraId="1A59DDF4" w14:textId="77777777" w:rsidR="00881A61" w:rsidRPr="005B5133" w:rsidRDefault="00881A61" w:rsidP="00881A61">
      <w:pPr>
        <w:spacing w:line="360" w:lineRule="auto"/>
        <w:jc w:val="both"/>
        <w:rPr>
          <w:rFonts w:asciiTheme="minorHAnsi" w:hAnsiTheme="minorHAnsi" w:cstheme="minorHAnsi"/>
          <w:iCs/>
          <w:sz w:val="22"/>
          <w:szCs w:val="22"/>
        </w:rPr>
      </w:pPr>
      <w:r w:rsidRPr="005B5133">
        <w:rPr>
          <w:rFonts w:ascii="Calibri" w:hAnsi="Calibri" w:cs="Calibri"/>
          <w:sz w:val="22"/>
          <w:szCs w:val="22"/>
          <w:shd w:val="clear" w:color="auto" w:fill="FFFFFF"/>
        </w:rPr>
        <w:t>The risks of participants suffering harm as a result of taking part in this study are minimal, but insurance (provided by the University of Cambridge and the NHS indemnity scheme) will provide compensation for any negligent harm caused by participation</w:t>
      </w:r>
      <w:r>
        <w:rPr>
          <w:rFonts w:ascii="Calibri" w:hAnsi="Calibri" w:cs="Calibri"/>
          <w:sz w:val="22"/>
          <w:szCs w:val="22"/>
          <w:shd w:val="clear" w:color="auto" w:fill="FFFFFF"/>
        </w:rPr>
        <w:t xml:space="preserve">. </w:t>
      </w:r>
    </w:p>
    <w:p w14:paraId="3A43D1FE" w14:textId="77777777" w:rsidR="00A46CA2" w:rsidRPr="00B7584F" w:rsidRDefault="00A46CA2" w:rsidP="002F3043">
      <w:pPr>
        <w:spacing w:line="360" w:lineRule="auto"/>
        <w:ind w:right="-1434"/>
        <w:jc w:val="both"/>
        <w:outlineLvl w:val="0"/>
        <w:rPr>
          <w:rFonts w:ascii="Calibri" w:hAnsi="Calibri" w:cs="Calibri"/>
          <w:b/>
          <w:color w:val="000000" w:themeColor="text1"/>
          <w:sz w:val="22"/>
          <w:szCs w:val="22"/>
        </w:rPr>
      </w:pPr>
    </w:p>
    <w:p w14:paraId="56DBC235" w14:textId="77777777" w:rsidR="00E21A52" w:rsidRPr="00B7584F" w:rsidRDefault="00E21A52" w:rsidP="002F3043">
      <w:pPr>
        <w:autoSpaceDE w:val="0"/>
        <w:autoSpaceDN w:val="0"/>
        <w:adjustRightInd w:val="0"/>
        <w:spacing w:line="360" w:lineRule="auto"/>
        <w:ind w:right="26"/>
        <w:jc w:val="both"/>
        <w:rPr>
          <w:rFonts w:ascii="Calibri" w:hAnsi="Calibri" w:cs="Calibri"/>
          <w:b/>
          <w:color w:val="000000" w:themeColor="text1"/>
          <w:sz w:val="22"/>
          <w:szCs w:val="22"/>
        </w:rPr>
      </w:pPr>
      <w:r w:rsidRPr="00B7584F">
        <w:rPr>
          <w:rFonts w:ascii="Calibri" w:hAnsi="Calibri" w:cs="Calibri"/>
          <w:b/>
          <w:color w:val="000000" w:themeColor="text1"/>
          <w:sz w:val="22"/>
          <w:szCs w:val="22"/>
        </w:rPr>
        <w:t>Who is funding the research?</w:t>
      </w:r>
    </w:p>
    <w:p w14:paraId="47B6494A" w14:textId="77777777" w:rsidR="00E21A52" w:rsidRPr="00B7584F" w:rsidRDefault="00E21A52" w:rsidP="002F3043">
      <w:pPr>
        <w:autoSpaceDE w:val="0"/>
        <w:autoSpaceDN w:val="0"/>
        <w:adjustRightInd w:val="0"/>
        <w:spacing w:line="360" w:lineRule="auto"/>
        <w:ind w:right="26"/>
        <w:jc w:val="both"/>
        <w:rPr>
          <w:rFonts w:ascii="Calibri" w:hAnsi="Calibri" w:cs="Calibri"/>
          <w:b/>
          <w:color w:val="000000" w:themeColor="text1"/>
          <w:sz w:val="22"/>
          <w:szCs w:val="22"/>
        </w:rPr>
      </w:pPr>
      <w:r w:rsidRPr="00B7584F">
        <w:rPr>
          <w:rFonts w:ascii="Calibri" w:hAnsi="Calibri" w:cs="Calibri"/>
          <w:color w:val="000000" w:themeColor="text1"/>
          <w:sz w:val="22"/>
          <w:szCs w:val="22"/>
        </w:rPr>
        <w:t xml:space="preserve">The funding for this study comes from a grant to Prof Gribble from Wellcome to measure </w:t>
      </w:r>
      <w:r w:rsidR="004059F4" w:rsidRPr="00B7584F">
        <w:rPr>
          <w:rFonts w:ascii="Calibri" w:hAnsi="Calibri" w:cs="Calibri"/>
          <w:color w:val="000000" w:themeColor="text1"/>
          <w:sz w:val="22"/>
          <w:szCs w:val="22"/>
        </w:rPr>
        <w:t xml:space="preserve">gut hormones in human blood samples using new techniques.  The salary for Dr Bannon working on the trial also comes from this grant. </w:t>
      </w:r>
    </w:p>
    <w:p w14:paraId="37267426" w14:textId="77777777" w:rsidR="00E21A52" w:rsidRPr="00B7584F" w:rsidRDefault="00E21A52" w:rsidP="002F3043">
      <w:pPr>
        <w:autoSpaceDE w:val="0"/>
        <w:autoSpaceDN w:val="0"/>
        <w:adjustRightInd w:val="0"/>
        <w:spacing w:line="360" w:lineRule="auto"/>
        <w:ind w:right="26"/>
        <w:jc w:val="both"/>
        <w:rPr>
          <w:rFonts w:ascii="Calibri" w:hAnsi="Calibri" w:cs="Calibri"/>
          <w:bCs/>
          <w:color w:val="000000" w:themeColor="text1"/>
          <w:sz w:val="22"/>
          <w:szCs w:val="22"/>
        </w:rPr>
      </w:pPr>
    </w:p>
    <w:p w14:paraId="5942AE98" w14:textId="77777777" w:rsidR="00E21A52" w:rsidRPr="00B7584F" w:rsidRDefault="00E21A52" w:rsidP="002F3043">
      <w:pPr>
        <w:autoSpaceDE w:val="0"/>
        <w:autoSpaceDN w:val="0"/>
        <w:adjustRightInd w:val="0"/>
        <w:spacing w:line="360" w:lineRule="auto"/>
        <w:ind w:right="26"/>
        <w:jc w:val="both"/>
        <w:rPr>
          <w:rFonts w:ascii="Calibri" w:hAnsi="Calibri" w:cs="Calibri"/>
          <w:b/>
          <w:color w:val="000000" w:themeColor="text1"/>
          <w:sz w:val="22"/>
          <w:szCs w:val="22"/>
        </w:rPr>
      </w:pPr>
      <w:r w:rsidRPr="00B7584F">
        <w:rPr>
          <w:rFonts w:ascii="Calibri" w:hAnsi="Calibri" w:cs="Calibri"/>
          <w:b/>
          <w:color w:val="000000" w:themeColor="text1"/>
          <w:sz w:val="22"/>
          <w:szCs w:val="22"/>
        </w:rPr>
        <w:t>Who has reviewed the study</w:t>
      </w:r>
    </w:p>
    <w:p w14:paraId="6E30E06C" w14:textId="77777777" w:rsidR="0028369D" w:rsidRPr="00B7584F" w:rsidRDefault="005F715A" w:rsidP="002F3043">
      <w:pPr>
        <w:autoSpaceDE w:val="0"/>
        <w:autoSpaceDN w:val="0"/>
        <w:adjustRightInd w:val="0"/>
        <w:spacing w:line="360" w:lineRule="auto"/>
        <w:ind w:right="26"/>
        <w:jc w:val="both"/>
        <w:rPr>
          <w:rFonts w:ascii="Calibri" w:hAnsi="Calibri" w:cs="Calibri"/>
          <w:color w:val="000000" w:themeColor="text1"/>
          <w:sz w:val="22"/>
          <w:szCs w:val="22"/>
        </w:rPr>
      </w:pPr>
      <w:r w:rsidRPr="00B7584F">
        <w:rPr>
          <w:rFonts w:ascii="Calibri" w:hAnsi="Calibri" w:cs="Calibri"/>
          <w:color w:val="000000" w:themeColor="text1"/>
          <w:sz w:val="22"/>
          <w:szCs w:val="22"/>
        </w:rPr>
        <w:t xml:space="preserve">All research in the UK is reviewed by an independent group of people, called a Research Ethics Committee, in order to protect your safety, rights, wellbeing and dignity. This study has been reviewed and given a favourable opinion </w:t>
      </w:r>
      <w:r w:rsidR="0028369D" w:rsidRPr="00B7584F">
        <w:rPr>
          <w:rFonts w:ascii="Calibri" w:hAnsi="Calibri" w:cs="Calibri"/>
          <w:color w:val="000000" w:themeColor="text1"/>
          <w:sz w:val="22"/>
          <w:szCs w:val="22"/>
        </w:rPr>
        <w:t>by the</w:t>
      </w:r>
      <w:r w:rsidR="00123739" w:rsidRPr="00B7584F">
        <w:rPr>
          <w:rFonts w:ascii="Calibri" w:hAnsi="Calibri" w:cs="Calibri"/>
          <w:color w:val="000000" w:themeColor="text1"/>
          <w:sz w:val="22"/>
          <w:szCs w:val="22"/>
        </w:rPr>
        <w:t xml:space="preserve"> [ethics committee name giving approval to be inserted here] </w:t>
      </w:r>
      <w:r w:rsidR="00CD08F5" w:rsidRPr="00B7584F">
        <w:rPr>
          <w:rFonts w:ascii="Calibri" w:hAnsi="Calibri" w:cs="Calibri"/>
          <w:color w:val="000000" w:themeColor="text1"/>
          <w:sz w:val="22"/>
          <w:szCs w:val="22"/>
        </w:rPr>
        <w:t xml:space="preserve"> research committee</w:t>
      </w:r>
      <w:r w:rsidR="0028369D" w:rsidRPr="00B7584F">
        <w:rPr>
          <w:rFonts w:ascii="Calibri" w:hAnsi="Calibri" w:cs="Calibri"/>
          <w:color w:val="000000" w:themeColor="text1"/>
          <w:sz w:val="22"/>
          <w:szCs w:val="22"/>
        </w:rPr>
        <w:t xml:space="preserve">. </w:t>
      </w:r>
    </w:p>
    <w:p w14:paraId="641E7BF4" w14:textId="77777777" w:rsidR="005F715A" w:rsidRPr="00B7584F" w:rsidRDefault="005F715A" w:rsidP="002F3043">
      <w:pPr>
        <w:spacing w:line="360" w:lineRule="auto"/>
        <w:ind w:right="-1434"/>
        <w:jc w:val="both"/>
        <w:rPr>
          <w:rFonts w:ascii="Calibri" w:hAnsi="Calibri" w:cs="Calibri"/>
          <w:color w:val="000000" w:themeColor="text1"/>
          <w:sz w:val="22"/>
          <w:szCs w:val="22"/>
        </w:rPr>
      </w:pPr>
    </w:p>
    <w:p w14:paraId="00862F10" w14:textId="77777777" w:rsidR="005F715A" w:rsidRPr="00B7584F" w:rsidRDefault="005F715A" w:rsidP="002F3043">
      <w:pPr>
        <w:spacing w:line="360" w:lineRule="auto"/>
        <w:jc w:val="both"/>
        <w:rPr>
          <w:rFonts w:ascii="Calibri" w:hAnsi="Calibri" w:cs="Calibri"/>
          <w:b/>
          <w:color w:val="000000" w:themeColor="text1"/>
          <w:sz w:val="22"/>
          <w:szCs w:val="22"/>
        </w:rPr>
      </w:pPr>
      <w:r w:rsidRPr="00B7584F">
        <w:rPr>
          <w:rFonts w:ascii="Calibri" w:hAnsi="Calibri" w:cs="Calibri"/>
          <w:b/>
          <w:color w:val="000000" w:themeColor="text1"/>
          <w:sz w:val="22"/>
          <w:szCs w:val="22"/>
        </w:rPr>
        <w:t>Contact details:</w:t>
      </w:r>
    </w:p>
    <w:p w14:paraId="36C8301C" w14:textId="77777777" w:rsidR="004F454D" w:rsidRPr="00B7584F" w:rsidRDefault="005F715A" w:rsidP="002F3043">
      <w:pPr>
        <w:spacing w:line="360" w:lineRule="auto"/>
        <w:jc w:val="both"/>
        <w:rPr>
          <w:rFonts w:ascii="Calibri" w:hAnsi="Calibri" w:cs="Calibri"/>
          <w:color w:val="000000" w:themeColor="text1"/>
          <w:sz w:val="22"/>
          <w:szCs w:val="22"/>
        </w:rPr>
      </w:pPr>
      <w:r w:rsidRPr="00B7584F">
        <w:rPr>
          <w:rFonts w:ascii="Calibri" w:hAnsi="Calibri" w:cs="Calibri"/>
          <w:color w:val="000000" w:themeColor="text1"/>
          <w:sz w:val="22"/>
          <w:szCs w:val="22"/>
        </w:rPr>
        <w:t>Additional information or questions regarding this study can be obtained by contacting the following research team members at the above address and t</w:t>
      </w:r>
      <w:r w:rsidR="00EE608A" w:rsidRPr="00B7584F">
        <w:rPr>
          <w:rFonts w:ascii="Calibri" w:hAnsi="Calibri" w:cs="Calibri"/>
          <w:color w:val="000000" w:themeColor="text1"/>
          <w:sz w:val="22"/>
          <w:szCs w:val="22"/>
        </w:rPr>
        <w:t>elephone numbers (01223 762634)</w:t>
      </w:r>
    </w:p>
    <w:p w14:paraId="38EA7DF6" w14:textId="77777777" w:rsidR="005F715A" w:rsidRPr="00B7584F" w:rsidRDefault="00F71126" w:rsidP="002F3043">
      <w:pPr>
        <w:numPr>
          <w:ilvl w:val="1"/>
          <w:numId w:val="1"/>
        </w:numPr>
        <w:spacing w:line="360" w:lineRule="auto"/>
        <w:jc w:val="both"/>
        <w:rPr>
          <w:rFonts w:ascii="Calibri" w:hAnsi="Calibri" w:cs="Calibri"/>
          <w:color w:val="000000" w:themeColor="text1"/>
          <w:sz w:val="22"/>
          <w:szCs w:val="22"/>
        </w:rPr>
      </w:pPr>
      <w:r w:rsidRPr="00B7584F">
        <w:rPr>
          <w:rFonts w:ascii="Calibri" w:hAnsi="Calibri" w:cs="Calibri"/>
          <w:color w:val="000000" w:themeColor="text1"/>
          <w:sz w:val="22"/>
          <w:szCs w:val="22"/>
        </w:rPr>
        <w:lastRenderedPageBreak/>
        <w:t>Professo</w:t>
      </w:r>
      <w:r w:rsidR="005F715A" w:rsidRPr="00B7584F">
        <w:rPr>
          <w:rFonts w:ascii="Calibri" w:hAnsi="Calibri" w:cs="Calibri"/>
          <w:color w:val="000000" w:themeColor="text1"/>
          <w:sz w:val="22"/>
          <w:szCs w:val="22"/>
        </w:rPr>
        <w:t xml:space="preserve">r </w:t>
      </w:r>
      <w:r w:rsidR="007804A5" w:rsidRPr="00B7584F">
        <w:rPr>
          <w:rFonts w:ascii="Calibri" w:hAnsi="Calibri" w:cs="Calibri"/>
          <w:color w:val="000000" w:themeColor="text1"/>
          <w:sz w:val="22"/>
          <w:szCs w:val="22"/>
        </w:rPr>
        <w:t>Fiona Gribble</w:t>
      </w:r>
      <w:r w:rsidR="007370B7" w:rsidRPr="00B7584F">
        <w:rPr>
          <w:rFonts w:ascii="Calibri" w:hAnsi="Calibri" w:cs="Calibri"/>
          <w:color w:val="000000" w:themeColor="text1"/>
          <w:sz w:val="22"/>
          <w:szCs w:val="22"/>
        </w:rPr>
        <w:t xml:space="preserve"> </w:t>
      </w:r>
    </w:p>
    <w:p w14:paraId="16EF18DE" w14:textId="77777777" w:rsidR="00134821" w:rsidRPr="00B7584F" w:rsidRDefault="00EE608A" w:rsidP="002F3043">
      <w:pPr>
        <w:numPr>
          <w:ilvl w:val="1"/>
          <w:numId w:val="1"/>
        </w:numPr>
        <w:spacing w:line="360" w:lineRule="auto"/>
        <w:jc w:val="both"/>
        <w:rPr>
          <w:rFonts w:ascii="Calibri" w:hAnsi="Calibri" w:cs="Calibri"/>
          <w:color w:val="000000" w:themeColor="text1"/>
          <w:sz w:val="22"/>
          <w:szCs w:val="22"/>
        </w:rPr>
      </w:pPr>
      <w:r w:rsidRPr="00B7584F">
        <w:rPr>
          <w:rFonts w:ascii="Calibri" w:hAnsi="Calibri" w:cs="Calibri"/>
          <w:color w:val="000000" w:themeColor="text1"/>
          <w:sz w:val="22"/>
          <w:szCs w:val="22"/>
        </w:rPr>
        <w:t>Doctors:</w:t>
      </w:r>
      <w:r w:rsidR="007A2358" w:rsidRPr="00B7584F">
        <w:rPr>
          <w:rFonts w:ascii="Calibri" w:hAnsi="Calibri" w:cs="Calibri"/>
          <w:color w:val="000000" w:themeColor="text1"/>
          <w:sz w:val="22"/>
          <w:szCs w:val="22"/>
        </w:rPr>
        <w:t xml:space="preserve"> </w:t>
      </w:r>
      <w:r w:rsidR="007804A5" w:rsidRPr="00B7584F">
        <w:rPr>
          <w:rFonts w:ascii="Calibri" w:hAnsi="Calibri" w:cs="Calibri"/>
          <w:color w:val="000000" w:themeColor="text1"/>
          <w:sz w:val="22"/>
          <w:szCs w:val="22"/>
        </w:rPr>
        <w:t>Christopher Bannon (</w:t>
      </w:r>
      <w:hyperlink r:id="rId27" w:history="1">
        <w:r w:rsidR="00DB1C04" w:rsidRPr="00B7584F">
          <w:rPr>
            <w:rStyle w:val="Hyperlink"/>
            <w:rFonts w:ascii="Calibri" w:hAnsi="Calibri" w:cs="Calibri"/>
            <w:color w:val="000000" w:themeColor="text1"/>
            <w:sz w:val="22"/>
            <w:szCs w:val="22"/>
          </w:rPr>
          <w:t>GutHHD@addenbrookes.nhs.uk</w:t>
        </w:r>
      </w:hyperlink>
      <w:r w:rsidR="007804A5" w:rsidRPr="00B7584F">
        <w:rPr>
          <w:rFonts w:ascii="Calibri" w:hAnsi="Calibri" w:cs="Calibri"/>
          <w:color w:val="000000" w:themeColor="text1"/>
          <w:sz w:val="22"/>
          <w:szCs w:val="22"/>
        </w:rPr>
        <w:t>)</w:t>
      </w:r>
      <w:r w:rsidR="007370B7" w:rsidRPr="00B7584F">
        <w:rPr>
          <w:rFonts w:ascii="Calibri" w:hAnsi="Calibri" w:cs="Calibri"/>
          <w:color w:val="000000" w:themeColor="text1"/>
          <w:sz w:val="22"/>
          <w:szCs w:val="22"/>
        </w:rPr>
        <w:t xml:space="preserve"> (main contact)</w:t>
      </w:r>
    </w:p>
    <w:p w14:paraId="6D99AF99" w14:textId="77777777" w:rsidR="00D246F0" w:rsidRPr="00B7584F" w:rsidRDefault="00D246F0" w:rsidP="002F3043">
      <w:pPr>
        <w:spacing w:line="360" w:lineRule="auto"/>
        <w:jc w:val="both"/>
        <w:rPr>
          <w:rFonts w:ascii="Calibri" w:hAnsi="Calibri" w:cs="Calibri"/>
          <w:b/>
          <w:color w:val="000000" w:themeColor="text1"/>
          <w:sz w:val="22"/>
          <w:szCs w:val="22"/>
        </w:rPr>
      </w:pPr>
    </w:p>
    <w:p w14:paraId="3BF26E34" w14:textId="77777777" w:rsidR="005F715A" w:rsidRPr="00B7584F" w:rsidRDefault="005F715A" w:rsidP="002F3043">
      <w:pPr>
        <w:spacing w:line="360" w:lineRule="auto"/>
        <w:jc w:val="both"/>
        <w:rPr>
          <w:rFonts w:ascii="Calibri" w:hAnsi="Calibri" w:cs="Calibri"/>
          <w:b/>
          <w:color w:val="000000" w:themeColor="text1"/>
          <w:sz w:val="22"/>
          <w:szCs w:val="22"/>
        </w:rPr>
      </w:pPr>
      <w:r w:rsidRPr="00B7584F">
        <w:rPr>
          <w:rFonts w:ascii="Calibri" w:hAnsi="Calibri" w:cs="Calibri"/>
          <w:b/>
          <w:color w:val="000000" w:themeColor="text1"/>
          <w:sz w:val="22"/>
          <w:szCs w:val="22"/>
        </w:rPr>
        <w:t xml:space="preserve">This is the end of the information sheet. We would like thank you for taking the time to read this sheet. If you wish to participate, do let us know. </w:t>
      </w:r>
    </w:p>
    <w:sectPr w:rsidR="005F715A" w:rsidRPr="00B7584F">
      <w:headerReference w:type="default" r:id="rId28"/>
      <w:footerReference w:type="default" r:id="rId2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18296" w14:textId="77777777" w:rsidR="00925BE9" w:rsidRDefault="00925BE9">
      <w:r>
        <w:separator/>
      </w:r>
    </w:p>
  </w:endnote>
  <w:endnote w:type="continuationSeparator" w:id="0">
    <w:p w14:paraId="6D877A89" w14:textId="77777777" w:rsidR="00925BE9" w:rsidRDefault="00925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gLiU_HKSCS">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B8852" w14:textId="77777777" w:rsidR="001C67BB" w:rsidRDefault="007804A5" w:rsidP="001C67BB">
    <w:pPr>
      <w:pStyle w:val="Footer"/>
    </w:pPr>
    <w:r w:rsidRPr="001C67BB">
      <w:t xml:space="preserve">GutHHD Study: IRAS </w:t>
    </w:r>
    <w:r w:rsidR="003475E7" w:rsidRPr="001C67BB">
      <w:t xml:space="preserve">ID: 308204.  </w:t>
    </w:r>
  </w:p>
  <w:p w14:paraId="4D19846F" w14:textId="305EAA10" w:rsidR="00986C13" w:rsidRPr="001C67BB" w:rsidRDefault="00986C13" w:rsidP="001C67BB">
    <w:pPr>
      <w:pStyle w:val="Footer"/>
    </w:pPr>
    <w:r w:rsidRPr="00986C13">
      <w:t xml:space="preserve">GutHHD_Protocol </w:t>
    </w:r>
    <w:r>
      <w:t>B</w:t>
    </w:r>
    <w:r w:rsidRPr="00986C13">
      <w:t>_</w:t>
    </w:r>
    <w:r>
      <w:t xml:space="preserve">Two Meal Study </w:t>
    </w:r>
    <w:r w:rsidRPr="00986C13">
      <w:t>PIS Version 1.0</w:t>
    </w:r>
    <w:r w:rsidR="007E2B23">
      <w:t>8</w:t>
    </w:r>
    <w:r w:rsidR="00B625FD">
      <w:t>b</w:t>
    </w:r>
    <w:r w:rsidR="00CF3EB0">
      <w:t xml:space="preserve">   </w:t>
    </w:r>
    <w:r w:rsidR="00063E83">
      <w:t>1</w:t>
    </w:r>
    <w:r w:rsidR="00B625FD">
      <w:t>4</w:t>
    </w:r>
    <w:r w:rsidR="007E2F81">
      <w:t>/</w:t>
    </w:r>
    <w:r w:rsidR="00063E83">
      <w:t>10</w:t>
    </w:r>
    <w:r w:rsidR="00CF3EB0">
      <w:t>/2022</w:t>
    </w:r>
  </w:p>
  <w:p w14:paraId="66FA7D93" w14:textId="77777777" w:rsidR="001C67BB" w:rsidRPr="00822A22" w:rsidRDefault="001C67BB" w:rsidP="00822A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1D8AB" w14:textId="77777777" w:rsidR="00925BE9" w:rsidRDefault="00925BE9">
      <w:r>
        <w:separator/>
      </w:r>
    </w:p>
  </w:footnote>
  <w:footnote w:type="continuationSeparator" w:id="0">
    <w:p w14:paraId="61E713A2" w14:textId="77777777" w:rsidR="00925BE9" w:rsidRDefault="00925B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D8FF7" w14:textId="77777777" w:rsidR="00DC1E32" w:rsidRDefault="0024562D">
    <w:pPr>
      <w:pStyle w:val="Header"/>
    </w:pPr>
    <w:r>
      <w:rPr>
        <w:lang w:val="en-GB"/>
      </w:rPr>
      <w:t>Page</w:t>
    </w:r>
    <w:r w:rsidR="004D24F5">
      <w:rPr>
        <w:lang w:val="en-GB"/>
      </w:rPr>
      <w:t xml:space="preserve"> </w:t>
    </w:r>
    <w:r w:rsidR="00DC1E32">
      <w:fldChar w:fldCharType="begin"/>
    </w:r>
    <w:r w:rsidR="00DC1E32">
      <w:instrText xml:space="preserve"> PAGE   \* MERGEFORMAT </w:instrText>
    </w:r>
    <w:r w:rsidR="00DC1E32">
      <w:fldChar w:fldCharType="separate"/>
    </w:r>
    <w:r w:rsidR="00045C4F">
      <w:rPr>
        <w:noProof/>
      </w:rPr>
      <w:t>5</w:t>
    </w:r>
    <w:r w:rsidR="00DC1E32">
      <w:rPr>
        <w:noProof/>
      </w:rPr>
      <w:fldChar w:fldCharType="end"/>
    </w:r>
  </w:p>
  <w:p w14:paraId="6788C780" w14:textId="77777777" w:rsidR="00DC1E32" w:rsidRDefault="00DC1E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042F3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67321F"/>
    <w:multiLevelType w:val="hybridMultilevel"/>
    <w:tmpl w:val="4A3EAD28"/>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9645F3"/>
    <w:multiLevelType w:val="hybridMultilevel"/>
    <w:tmpl w:val="6E68262C"/>
    <w:lvl w:ilvl="0" w:tplc="F0663496">
      <w:start w:val="1"/>
      <w:numFmt w:val="decimal"/>
      <w:lvlText w:val="%1."/>
      <w:lvlJc w:val="left"/>
      <w:pPr>
        <w:ind w:left="720" w:hanging="360"/>
      </w:pPr>
      <w:rPr>
        <w:rFonts w:ascii="Calibri" w:eastAsia="Times New Roman" w:hAnsi="Calibri" w:cs="Calibr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7A425B"/>
    <w:multiLevelType w:val="hybridMultilevel"/>
    <w:tmpl w:val="27009C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303310"/>
    <w:multiLevelType w:val="hybridMultilevel"/>
    <w:tmpl w:val="076E71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FC08B5"/>
    <w:multiLevelType w:val="hybridMultilevel"/>
    <w:tmpl w:val="F9C6E298"/>
    <w:lvl w:ilvl="0" w:tplc="1422AC84">
      <w:start w:val="1"/>
      <w:numFmt w:val="decimal"/>
      <w:lvlText w:val="%1."/>
      <w:lvlJc w:val="left"/>
      <w:pPr>
        <w:ind w:left="735" w:hanging="360"/>
      </w:pPr>
      <w:rPr>
        <w:rFonts w:hint="default"/>
      </w:rPr>
    </w:lvl>
    <w:lvl w:ilvl="1" w:tplc="08090019" w:tentative="1">
      <w:start w:val="1"/>
      <w:numFmt w:val="lowerLetter"/>
      <w:lvlText w:val="%2."/>
      <w:lvlJc w:val="left"/>
      <w:pPr>
        <w:ind w:left="1455" w:hanging="360"/>
      </w:pPr>
    </w:lvl>
    <w:lvl w:ilvl="2" w:tplc="0809001B" w:tentative="1">
      <w:start w:val="1"/>
      <w:numFmt w:val="lowerRoman"/>
      <w:lvlText w:val="%3."/>
      <w:lvlJc w:val="right"/>
      <w:pPr>
        <w:ind w:left="2175" w:hanging="180"/>
      </w:pPr>
    </w:lvl>
    <w:lvl w:ilvl="3" w:tplc="0809000F" w:tentative="1">
      <w:start w:val="1"/>
      <w:numFmt w:val="decimal"/>
      <w:lvlText w:val="%4."/>
      <w:lvlJc w:val="left"/>
      <w:pPr>
        <w:ind w:left="2895" w:hanging="360"/>
      </w:pPr>
    </w:lvl>
    <w:lvl w:ilvl="4" w:tplc="08090019" w:tentative="1">
      <w:start w:val="1"/>
      <w:numFmt w:val="lowerLetter"/>
      <w:lvlText w:val="%5."/>
      <w:lvlJc w:val="left"/>
      <w:pPr>
        <w:ind w:left="3615" w:hanging="360"/>
      </w:pPr>
    </w:lvl>
    <w:lvl w:ilvl="5" w:tplc="0809001B" w:tentative="1">
      <w:start w:val="1"/>
      <w:numFmt w:val="lowerRoman"/>
      <w:lvlText w:val="%6."/>
      <w:lvlJc w:val="right"/>
      <w:pPr>
        <w:ind w:left="4335" w:hanging="180"/>
      </w:pPr>
    </w:lvl>
    <w:lvl w:ilvl="6" w:tplc="0809000F" w:tentative="1">
      <w:start w:val="1"/>
      <w:numFmt w:val="decimal"/>
      <w:lvlText w:val="%7."/>
      <w:lvlJc w:val="left"/>
      <w:pPr>
        <w:ind w:left="5055" w:hanging="360"/>
      </w:pPr>
    </w:lvl>
    <w:lvl w:ilvl="7" w:tplc="08090019" w:tentative="1">
      <w:start w:val="1"/>
      <w:numFmt w:val="lowerLetter"/>
      <w:lvlText w:val="%8."/>
      <w:lvlJc w:val="left"/>
      <w:pPr>
        <w:ind w:left="5775" w:hanging="360"/>
      </w:pPr>
    </w:lvl>
    <w:lvl w:ilvl="8" w:tplc="0809001B" w:tentative="1">
      <w:start w:val="1"/>
      <w:numFmt w:val="lowerRoman"/>
      <w:lvlText w:val="%9."/>
      <w:lvlJc w:val="right"/>
      <w:pPr>
        <w:ind w:left="6495" w:hanging="180"/>
      </w:pPr>
    </w:lvl>
  </w:abstractNum>
  <w:abstractNum w:abstractNumId="6" w15:restartNumberingAfterBreak="0">
    <w:nsid w:val="214214CB"/>
    <w:multiLevelType w:val="hybridMultilevel"/>
    <w:tmpl w:val="EBB879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4209DA"/>
    <w:multiLevelType w:val="hybridMultilevel"/>
    <w:tmpl w:val="8A4AA9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B036A5"/>
    <w:multiLevelType w:val="hybridMultilevel"/>
    <w:tmpl w:val="0FDA7C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D9438C5"/>
    <w:multiLevelType w:val="hybridMultilevel"/>
    <w:tmpl w:val="80FEEEFE"/>
    <w:lvl w:ilvl="0" w:tplc="04090011">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94519A"/>
    <w:multiLevelType w:val="hybridMultilevel"/>
    <w:tmpl w:val="AA30A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322DBC"/>
    <w:multiLevelType w:val="hybridMultilevel"/>
    <w:tmpl w:val="834438E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57C09FA"/>
    <w:multiLevelType w:val="hybridMultilevel"/>
    <w:tmpl w:val="D0DCF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0639AB"/>
    <w:multiLevelType w:val="hybridMultilevel"/>
    <w:tmpl w:val="1BF4B1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8E3926"/>
    <w:multiLevelType w:val="hybridMultilevel"/>
    <w:tmpl w:val="2D0804B6"/>
    <w:lvl w:ilvl="0" w:tplc="06DCA0E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704E5C"/>
    <w:multiLevelType w:val="singleLevel"/>
    <w:tmpl w:val="0809000F"/>
    <w:lvl w:ilvl="0">
      <w:start w:val="1"/>
      <w:numFmt w:val="decimal"/>
      <w:lvlText w:val="%1."/>
      <w:lvlJc w:val="left"/>
      <w:pPr>
        <w:tabs>
          <w:tab w:val="num" w:pos="360"/>
        </w:tabs>
        <w:ind w:left="360" w:hanging="360"/>
      </w:pPr>
      <w:rPr>
        <w:rFonts w:hint="default"/>
      </w:rPr>
    </w:lvl>
  </w:abstractNum>
  <w:abstractNum w:abstractNumId="16" w15:restartNumberingAfterBreak="0">
    <w:nsid w:val="46322571"/>
    <w:multiLevelType w:val="hybridMultilevel"/>
    <w:tmpl w:val="514AD37E"/>
    <w:lvl w:ilvl="0" w:tplc="306C2EB6">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9810F06"/>
    <w:multiLevelType w:val="hybridMultilevel"/>
    <w:tmpl w:val="2F7641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1121BA"/>
    <w:multiLevelType w:val="hybridMultilevel"/>
    <w:tmpl w:val="E68AE6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B4E3DDC"/>
    <w:multiLevelType w:val="hybridMultilevel"/>
    <w:tmpl w:val="076E71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C3269E1"/>
    <w:multiLevelType w:val="hybridMultilevel"/>
    <w:tmpl w:val="3506B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D75C83"/>
    <w:multiLevelType w:val="hybridMultilevel"/>
    <w:tmpl w:val="A9F0E6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CD17630"/>
    <w:multiLevelType w:val="hybridMultilevel"/>
    <w:tmpl w:val="E5860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A03A12"/>
    <w:multiLevelType w:val="hybridMultilevel"/>
    <w:tmpl w:val="10469C0C"/>
    <w:lvl w:ilvl="0" w:tplc="4732D248">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6367638"/>
    <w:multiLevelType w:val="hybridMultilevel"/>
    <w:tmpl w:val="0DBA17BA"/>
    <w:lvl w:ilvl="0" w:tplc="8FE846A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513"/>
        </w:tabs>
        <w:ind w:left="1513" w:hanging="360"/>
      </w:pPr>
      <w:rPr>
        <w:rFonts w:ascii="Courier New" w:hAnsi="Courier New" w:cs="Courier New" w:hint="default"/>
      </w:rPr>
    </w:lvl>
    <w:lvl w:ilvl="2" w:tplc="04090005" w:tentative="1">
      <w:start w:val="1"/>
      <w:numFmt w:val="bullet"/>
      <w:lvlText w:val=""/>
      <w:lvlJc w:val="left"/>
      <w:pPr>
        <w:tabs>
          <w:tab w:val="num" w:pos="2233"/>
        </w:tabs>
        <w:ind w:left="2233" w:hanging="360"/>
      </w:pPr>
      <w:rPr>
        <w:rFonts w:ascii="Wingdings" w:hAnsi="Wingdings" w:hint="default"/>
      </w:rPr>
    </w:lvl>
    <w:lvl w:ilvl="3" w:tplc="04090001" w:tentative="1">
      <w:start w:val="1"/>
      <w:numFmt w:val="bullet"/>
      <w:lvlText w:val=""/>
      <w:lvlJc w:val="left"/>
      <w:pPr>
        <w:tabs>
          <w:tab w:val="num" w:pos="2953"/>
        </w:tabs>
        <w:ind w:left="2953" w:hanging="360"/>
      </w:pPr>
      <w:rPr>
        <w:rFonts w:ascii="Symbol" w:hAnsi="Symbol" w:hint="default"/>
      </w:rPr>
    </w:lvl>
    <w:lvl w:ilvl="4" w:tplc="04090003" w:tentative="1">
      <w:start w:val="1"/>
      <w:numFmt w:val="bullet"/>
      <w:lvlText w:val="o"/>
      <w:lvlJc w:val="left"/>
      <w:pPr>
        <w:tabs>
          <w:tab w:val="num" w:pos="3673"/>
        </w:tabs>
        <w:ind w:left="3673" w:hanging="360"/>
      </w:pPr>
      <w:rPr>
        <w:rFonts w:ascii="Courier New" w:hAnsi="Courier New" w:cs="Courier New" w:hint="default"/>
      </w:rPr>
    </w:lvl>
    <w:lvl w:ilvl="5" w:tplc="04090005" w:tentative="1">
      <w:start w:val="1"/>
      <w:numFmt w:val="bullet"/>
      <w:lvlText w:val=""/>
      <w:lvlJc w:val="left"/>
      <w:pPr>
        <w:tabs>
          <w:tab w:val="num" w:pos="4393"/>
        </w:tabs>
        <w:ind w:left="4393" w:hanging="360"/>
      </w:pPr>
      <w:rPr>
        <w:rFonts w:ascii="Wingdings" w:hAnsi="Wingdings" w:hint="default"/>
      </w:rPr>
    </w:lvl>
    <w:lvl w:ilvl="6" w:tplc="04090001" w:tentative="1">
      <w:start w:val="1"/>
      <w:numFmt w:val="bullet"/>
      <w:lvlText w:val=""/>
      <w:lvlJc w:val="left"/>
      <w:pPr>
        <w:tabs>
          <w:tab w:val="num" w:pos="5113"/>
        </w:tabs>
        <w:ind w:left="5113" w:hanging="360"/>
      </w:pPr>
      <w:rPr>
        <w:rFonts w:ascii="Symbol" w:hAnsi="Symbol" w:hint="default"/>
      </w:rPr>
    </w:lvl>
    <w:lvl w:ilvl="7" w:tplc="04090003" w:tentative="1">
      <w:start w:val="1"/>
      <w:numFmt w:val="bullet"/>
      <w:lvlText w:val="o"/>
      <w:lvlJc w:val="left"/>
      <w:pPr>
        <w:tabs>
          <w:tab w:val="num" w:pos="5833"/>
        </w:tabs>
        <w:ind w:left="5833" w:hanging="360"/>
      </w:pPr>
      <w:rPr>
        <w:rFonts w:ascii="Courier New" w:hAnsi="Courier New" w:cs="Courier New" w:hint="default"/>
      </w:rPr>
    </w:lvl>
    <w:lvl w:ilvl="8" w:tplc="04090005" w:tentative="1">
      <w:start w:val="1"/>
      <w:numFmt w:val="bullet"/>
      <w:lvlText w:val=""/>
      <w:lvlJc w:val="left"/>
      <w:pPr>
        <w:tabs>
          <w:tab w:val="num" w:pos="6553"/>
        </w:tabs>
        <w:ind w:left="6553" w:hanging="360"/>
      </w:pPr>
      <w:rPr>
        <w:rFonts w:ascii="Wingdings" w:hAnsi="Wingdings" w:hint="default"/>
      </w:rPr>
    </w:lvl>
  </w:abstractNum>
  <w:abstractNum w:abstractNumId="25" w15:restartNumberingAfterBreak="0">
    <w:nsid w:val="690D6EA8"/>
    <w:multiLevelType w:val="hybridMultilevel"/>
    <w:tmpl w:val="F50C6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FE4B91"/>
    <w:multiLevelType w:val="hybridMultilevel"/>
    <w:tmpl w:val="1A9046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727425"/>
    <w:multiLevelType w:val="hybridMultilevel"/>
    <w:tmpl w:val="F4F4E542"/>
    <w:lvl w:ilvl="0" w:tplc="1488FE2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513"/>
        </w:tabs>
        <w:ind w:left="1513" w:hanging="360"/>
      </w:pPr>
      <w:rPr>
        <w:rFonts w:ascii="Courier New" w:hAnsi="Courier New" w:cs="Courier New" w:hint="default"/>
      </w:rPr>
    </w:lvl>
    <w:lvl w:ilvl="2" w:tplc="04090005" w:tentative="1">
      <w:start w:val="1"/>
      <w:numFmt w:val="bullet"/>
      <w:lvlText w:val=""/>
      <w:lvlJc w:val="left"/>
      <w:pPr>
        <w:tabs>
          <w:tab w:val="num" w:pos="2233"/>
        </w:tabs>
        <w:ind w:left="2233" w:hanging="360"/>
      </w:pPr>
      <w:rPr>
        <w:rFonts w:ascii="Wingdings" w:hAnsi="Wingdings" w:hint="default"/>
      </w:rPr>
    </w:lvl>
    <w:lvl w:ilvl="3" w:tplc="04090001" w:tentative="1">
      <w:start w:val="1"/>
      <w:numFmt w:val="bullet"/>
      <w:lvlText w:val=""/>
      <w:lvlJc w:val="left"/>
      <w:pPr>
        <w:tabs>
          <w:tab w:val="num" w:pos="2953"/>
        </w:tabs>
        <w:ind w:left="2953" w:hanging="360"/>
      </w:pPr>
      <w:rPr>
        <w:rFonts w:ascii="Symbol" w:hAnsi="Symbol" w:hint="default"/>
      </w:rPr>
    </w:lvl>
    <w:lvl w:ilvl="4" w:tplc="04090003" w:tentative="1">
      <w:start w:val="1"/>
      <w:numFmt w:val="bullet"/>
      <w:lvlText w:val="o"/>
      <w:lvlJc w:val="left"/>
      <w:pPr>
        <w:tabs>
          <w:tab w:val="num" w:pos="3673"/>
        </w:tabs>
        <w:ind w:left="3673" w:hanging="360"/>
      </w:pPr>
      <w:rPr>
        <w:rFonts w:ascii="Courier New" w:hAnsi="Courier New" w:cs="Courier New" w:hint="default"/>
      </w:rPr>
    </w:lvl>
    <w:lvl w:ilvl="5" w:tplc="04090005" w:tentative="1">
      <w:start w:val="1"/>
      <w:numFmt w:val="bullet"/>
      <w:lvlText w:val=""/>
      <w:lvlJc w:val="left"/>
      <w:pPr>
        <w:tabs>
          <w:tab w:val="num" w:pos="4393"/>
        </w:tabs>
        <w:ind w:left="4393" w:hanging="360"/>
      </w:pPr>
      <w:rPr>
        <w:rFonts w:ascii="Wingdings" w:hAnsi="Wingdings" w:hint="default"/>
      </w:rPr>
    </w:lvl>
    <w:lvl w:ilvl="6" w:tplc="04090001" w:tentative="1">
      <w:start w:val="1"/>
      <w:numFmt w:val="bullet"/>
      <w:lvlText w:val=""/>
      <w:lvlJc w:val="left"/>
      <w:pPr>
        <w:tabs>
          <w:tab w:val="num" w:pos="5113"/>
        </w:tabs>
        <w:ind w:left="5113" w:hanging="360"/>
      </w:pPr>
      <w:rPr>
        <w:rFonts w:ascii="Symbol" w:hAnsi="Symbol" w:hint="default"/>
      </w:rPr>
    </w:lvl>
    <w:lvl w:ilvl="7" w:tplc="04090003" w:tentative="1">
      <w:start w:val="1"/>
      <w:numFmt w:val="bullet"/>
      <w:lvlText w:val="o"/>
      <w:lvlJc w:val="left"/>
      <w:pPr>
        <w:tabs>
          <w:tab w:val="num" w:pos="5833"/>
        </w:tabs>
        <w:ind w:left="5833" w:hanging="360"/>
      </w:pPr>
      <w:rPr>
        <w:rFonts w:ascii="Courier New" w:hAnsi="Courier New" w:cs="Courier New" w:hint="default"/>
      </w:rPr>
    </w:lvl>
    <w:lvl w:ilvl="8" w:tplc="04090005" w:tentative="1">
      <w:start w:val="1"/>
      <w:numFmt w:val="bullet"/>
      <w:lvlText w:val=""/>
      <w:lvlJc w:val="left"/>
      <w:pPr>
        <w:tabs>
          <w:tab w:val="num" w:pos="6553"/>
        </w:tabs>
        <w:ind w:left="6553" w:hanging="360"/>
      </w:pPr>
      <w:rPr>
        <w:rFonts w:ascii="Wingdings" w:hAnsi="Wingdings" w:hint="default"/>
      </w:rPr>
    </w:lvl>
  </w:abstractNum>
  <w:abstractNum w:abstractNumId="28" w15:restartNumberingAfterBreak="0">
    <w:nsid w:val="7F564DBB"/>
    <w:multiLevelType w:val="hybridMultilevel"/>
    <w:tmpl w:val="A1B643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816289618">
    <w:abstractNumId w:val="11"/>
  </w:num>
  <w:num w:numId="2" w16cid:durableId="1401172761">
    <w:abstractNumId w:val="23"/>
  </w:num>
  <w:num w:numId="3" w16cid:durableId="2132480883">
    <w:abstractNumId w:val="8"/>
  </w:num>
  <w:num w:numId="4" w16cid:durableId="1674264851">
    <w:abstractNumId w:val="28"/>
  </w:num>
  <w:num w:numId="5" w16cid:durableId="694624798">
    <w:abstractNumId w:val="21"/>
  </w:num>
  <w:num w:numId="6" w16cid:durableId="492454428">
    <w:abstractNumId w:val="13"/>
  </w:num>
  <w:num w:numId="7" w16cid:durableId="1701591729">
    <w:abstractNumId w:val="27"/>
  </w:num>
  <w:num w:numId="8" w16cid:durableId="1724055885">
    <w:abstractNumId w:val="24"/>
  </w:num>
  <w:num w:numId="9" w16cid:durableId="275453179">
    <w:abstractNumId w:val="14"/>
  </w:num>
  <w:num w:numId="10" w16cid:durableId="311837483">
    <w:abstractNumId w:val="9"/>
  </w:num>
  <w:num w:numId="11" w16cid:durableId="2108039161">
    <w:abstractNumId w:val="6"/>
  </w:num>
  <w:num w:numId="12" w16cid:durableId="1503816927">
    <w:abstractNumId w:val="3"/>
  </w:num>
  <w:num w:numId="13" w16cid:durableId="1878203959">
    <w:abstractNumId w:val="7"/>
  </w:num>
  <w:num w:numId="14" w16cid:durableId="1670018906">
    <w:abstractNumId w:val="4"/>
  </w:num>
  <w:num w:numId="15" w16cid:durableId="353117712">
    <w:abstractNumId w:val="19"/>
  </w:num>
  <w:num w:numId="16" w16cid:durableId="1619481678">
    <w:abstractNumId w:val="5"/>
  </w:num>
  <w:num w:numId="17" w16cid:durableId="1928951952">
    <w:abstractNumId w:val="0"/>
  </w:num>
  <w:num w:numId="18" w16cid:durableId="75171976">
    <w:abstractNumId w:val="20"/>
  </w:num>
  <w:num w:numId="19" w16cid:durableId="1817063913">
    <w:abstractNumId w:val="15"/>
  </w:num>
  <w:num w:numId="20" w16cid:durableId="76559368">
    <w:abstractNumId w:val="1"/>
  </w:num>
  <w:num w:numId="21" w16cid:durableId="1196387065">
    <w:abstractNumId w:val="2"/>
  </w:num>
  <w:num w:numId="22" w16cid:durableId="811292039">
    <w:abstractNumId w:val="16"/>
  </w:num>
  <w:num w:numId="23" w16cid:durableId="1652637509">
    <w:abstractNumId w:val="18"/>
  </w:num>
  <w:num w:numId="24" w16cid:durableId="1814986026">
    <w:abstractNumId w:val="26"/>
  </w:num>
  <w:num w:numId="25" w16cid:durableId="160588722">
    <w:abstractNumId w:val="12"/>
  </w:num>
  <w:num w:numId="26" w16cid:durableId="2072805305">
    <w:abstractNumId w:val="17"/>
  </w:num>
  <w:num w:numId="27" w16cid:durableId="1086802165">
    <w:abstractNumId w:val="25"/>
  </w:num>
  <w:num w:numId="28" w16cid:durableId="487750667">
    <w:abstractNumId w:val="10"/>
  </w:num>
  <w:num w:numId="29" w16cid:durableId="25895035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237"/>
    <w:rsid w:val="00000C1A"/>
    <w:rsid w:val="00011436"/>
    <w:rsid w:val="000166D1"/>
    <w:rsid w:val="00023783"/>
    <w:rsid w:val="000241ED"/>
    <w:rsid w:val="000268E1"/>
    <w:rsid w:val="00031F51"/>
    <w:rsid w:val="0003328C"/>
    <w:rsid w:val="00033702"/>
    <w:rsid w:val="00037237"/>
    <w:rsid w:val="00040A6B"/>
    <w:rsid w:val="00041E6D"/>
    <w:rsid w:val="00045C4F"/>
    <w:rsid w:val="00061CFA"/>
    <w:rsid w:val="00063E83"/>
    <w:rsid w:val="00065C6C"/>
    <w:rsid w:val="0006772C"/>
    <w:rsid w:val="00076C1C"/>
    <w:rsid w:val="0008120D"/>
    <w:rsid w:val="000833EC"/>
    <w:rsid w:val="0009404C"/>
    <w:rsid w:val="000944F8"/>
    <w:rsid w:val="0009456A"/>
    <w:rsid w:val="000A0646"/>
    <w:rsid w:val="000A66C7"/>
    <w:rsid w:val="000A708C"/>
    <w:rsid w:val="000C1161"/>
    <w:rsid w:val="000D0E5F"/>
    <w:rsid w:val="000D22E9"/>
    <w:rsid w:val="000D5389"/>
    <w:rsid w:val="000D7CE7"/>
    <w:rsid w:val="000E63C9"/>
    <w:rsid w:val="000E6ADB"/>
    <w:rsid w:val="000F07A3"/>
    <w:rsid w:val="000F743C"/>
    <w:rsid w:val="001110AA"/>
    <w:rsid w:val="00111AFB"/>
    <w:rsid w:val="0011679A"/>
    <w:rsid w:val="00117660"/>
    <w:rsid w:val="001216EF"/>
    <w:rsid w:val="00123739"/>
    <w:rsid w:val="00123990"/>
    <w:rsid w:val="00125B44"/>
    <w:rsid w:val="001302DD"/>
    <w:rsid w:val="00132020"/>
    <w:rsid w:val="00134821"/>
    <w:rsid w:val="001415B6"/>
    <w:rsid w:val="001435FD"/>
    <w:rsid w:val="00157B63"/>
    <w:rsid w:val="00164B0E"/>
    <w:rsid w:val="0016564E"/>
    <w:rsid w:val="00166244"/>
    <w:rsid w:val="00167467"/>
    <w:rsid w:val="00172350"/>
    <w:rsid w:val="00174669"/>
    <w:rsid w:val="0017560D"/>
    <w:rsid w:val="0017604E"/>
    <w:rsid w:val="00176ED3"/>
    <w:rsid w:val="00177B25"/>
    <w:rsid w:val="00191C31"/>
    <w:rsid w:val="001B5E3A"/>
    <w:rsid w:val="001C410F"/>
    <w:rsid w:val="001C67BB"/>
    <w:rsid w:val="001E516D"/>
    <w:rsid w:val="001E700E"/>
    <w:rsid w:val="001F0EAB"/>
    <w:rsid w:val="001F78B9"/>
    <w:rsid w:val="00206E98"/>
    <w:rsid w:val="00220BA4"/>
    <w:rsid w:val="00223AF9"/>
    <w:rsid w:val="00224550"/>
    <w:rsid w:val="0023062D"/>
    <w:rsid w:val="00230E09"/>
    <w:rsid w:val="00234255"/>
    <w:rsid w:val="00234680"/>
    <w:rsid w:val="002371D4"/>
    <w:rsid w:val="0024562D"/>
    <w:rsid w:val="00245C88"/>
    <w:rsid w:val="00247122"/>
    <w:rsid w:val="002477BC"/>
    <w:rsid w:val="002504C8"/>
    <w:rsid w:val="002505D9"/>
    <w:rsid w:val="00250F42"/>
    <w:rsid w:val="00255D71"/>
    <w:rsid w:val="002674F6"/>
    <w:rsid w:val="002721E7"/>
    <w:rsid w:val="002812D8"/>
    <w:rsid w:val="0028369D"/>
    <w:rsid w:val="0028387D"/>
    <w:rsid w:val="00290310"/>
    <w:rsid w:val="00290718"/>
    <w:rsid w:val="002A1039"/>
    <w:rsid w:val="002A4954"/>
    <w:rsid w:val="002B5507"/>
    <w:rsid w:val="002C3DBB"/>
    <w:rsid w:val="002C60A8"/>
    <w:rsid w:val="002D6847"/>
    <w:rsid w:val="002E6822"/>
    <w:rsid w:val="002F001A"/>
    <w:rsid w:val="002F165B"/>
    <w:rsid w:val="002F3043"/>
    <w:rsid w:val="00307420"/>
    <w:rsid w:val="003077F9"/>
    <w:rsid w:val="003078F2"/>
    <w:rsid w:val="003107DC"/>
    <w:rsid w:val="00313C96"/>
    <w:rsid w:val="003213C5"/>
    <w:rsid w:val="003246CE"/>
    <w:rsid w:val="003402AA"/>
    <w:rsid w:val="00343CA3"/>
    <w:rsid w:val="003475E7"/>
    <w:rsid w:val="003477EA"/>
    <w:rsid w:val="00350D2F"/>
    <w:rsid w:val="00353B72"/>
    <w:rsid w:val="003621EE"/>
    <w:rsid w:val="00364502"/>
    <w:rsid w:val="003707D2"/>
    <w:rsid w:val="00370AE6"/>
    <w:rsid w:val="00372F09"/>
    <w:rsid w:val="00386731"/>
    <w:rsid w:val="00387E07"/>
    <w:rsid w:val="00394F22"/>
    <w:rsid w:val="003A7CEB"/>
    <w:rsid w:val="003B1C49"/>
    <w:rsid w:val="003B32E4"/>
    <w:rsid w:val="003B3EDF"/>
    <w:rsid w:val="003B54B2"/>
    <w:rsid w:val="003C164A"/>
    <w:rsid w:val="003D001C"/>
    <w:rsid w:val="003D39B0"/>
    <w:rsid w:val="003D48D0"/>
    <w:rsid w:val="003D5818"/>
    <w:rsid w:val="003E3A5F"/>
    <w:rsid w:val="003E721B"/>
    <w:rsid w:val="003F1E0F"/>
    <w:rsid w:val="00400664"/>
    <w:rsid w:val="00401354"/>
    <w:rsid w:val="004059F4"/>
    <w:rsid w:val="00406483"/>
    <w:rsid w:val="00407B37"/>
    <w:rsid w:val="004235B5"/>
    <w:rsid w:val="004269FB"/>
    <w:rsid w:val="004278CD"/>
    <w:rsid w:val="00462E66"/>
    <w:rsid w:val="00465FBE"/>
    <w:rsid w:val="00467FE0"/>
    <w:rsid w:val="00473B63"/>
    <w:rsid w:val="00485560"/>
    <w:rsid w:val="00494363"/>
    <w:rsid w:val="00494C37"/>
    <w:rsid w:val="00495384"/>
    <w:rsid w:val="004A49CC"/>
    <w:rsid w:val="004A6A9B"/>
    <w:rsid w:val="004D1F16"/>
    <w:rsid w:val="004D24F5"/>
    <w:rsid w:val="004D6619"/>
    <w:rsid w:val="004E0486"/>
    <w:rsid w:val="004E51DB"/>
    <w:rsid w:val="004E6AE9"/>
    <w:rsid w:val="004F1A6F"/>
    <w:rsid w:val="004F4436"/>
    <w:rsid w:val="004F454D"/>
    <w:rsid w:val="004F4878"/>
    <w:rsid w:val="00516D5B"/>
    <w:rsid w:val="00521BF7"/>
    <w:rsid w:val="0053566E"/>
    <w:rsid w:val="0054079C"/>
    <w:rsid w:val="005466C7"/>
    <w:rsid w:val="00550B00"/>
    <w:rsid w:val="00563A06"/>
    <w:rsid w:val="005669B0"/>
    <w:rsid w:val="00584BEB"/>
    <w:rsid w:val="00593F56"/>
    <w:rsid w:val="005A2AC3"/>
    <w:rsid w:val="005A5498"/>
    <w:rsid w:val="005D062F"/>
    <w:rsid w:val="005D0666"/>
    <w:rsid w:val="005D2825"/>
    <w:rsid w:val="005E32DB"/>
    <w:rsid w:val="005F16B3"/>
    <w:rsid w:val="005F16EC"/>
    <w:rsid w:val="005F715A"/>
    <w:rsid w:val="00620D26"/>
    <w:rsid w:val="00622313"/>
    <w:rsid w:val="00624704"/>
    <w:rsid w:val="00631040"/>
    <w:rsid w:val="006358F6"/>
    <w:rsid w:val="00650126"/>
    <w:rsid w:val="006509AC"/>
    <w:rsid w:val="0065157E"/>
    <w:rsid w:val="006603DC"/>
    <w:rsid w:val="00693C3B"/>
    <w:rsid w:val="006A5978"/>
    <w:rsid w:val="006B0661"/>
    <w:rsid w:val="006B5DAD"/>
    <w:rsid w:val="006C3D25"/>
    <w:rsid w:val="006C5D7C"/>
    <w:rsid w:val="006E2F72"/>
    <w:rsid w:val="007145D8"/>
    <w:rsid w:val="00725EFE"/>
    <w:rsid w:val="007370B7"/>
    <w:rsid w:val="007375ED"/>
    <w:rsid w:val="00743C50"/>
    <w:rsid w:val="0074533E"/>
    <w:rsid w:val="007464C5"/>
    <w:rsid w:val="007469F4"/>
    <w:rsid w:val="00751AE7"/>
    <w:rsid w:val="00752B6A"/>
    <w:rsid w:val="0075669E"/>
    <w:rsid w:val="00756D32"/>
    <w:rsid w:val="007637A2"/>
    <w:rsid w:val="007744E6"/>
    <w:rsid w:val="00774F74"/>
    <w:rsid w:val="00777A57"/>
    <w:rsid w:val="007804A5"/>
    <w:rsid w:val="0078442A"/>
    <w:rsid w:val="007918C5"/>
    <w:rsid w:val="00792182"/>
    <w:rsid w:val="00793A79"/>
    <w:rsid w:val="007A1EB5"/>
    <w:rsid w:val="007A2358"/>
    <w:rsid w:val="007A2E59"/>
    <w:rsid w:val="007A3853"/>
    <w:rsid w:val="007A3986"/>
    <w:rsid w:val="007A7BD5"/>
    <w:rsid w:val="007B24D0"/>
    <w:rsid w:val="007C106C"/>
    <w:rsid w:val="007C5A89"/>
    <w:rsid w:val="007D21B2"/>
    <w:rsid w:val="007E2B23"/>
    <w:rsid w:val="007E2F81"/>
    <w:rsid w:val="007F3285"/>
    <w:rsid w:val="008006F0"/>
    <w:rsid w:val="00803F4C"/>
    <w:rsid w:val="00805E36"/>
    <w:rsid w:val="00806675"/>
    <w:rsid w:val="00810B64"/>
    <w:rsid w:val="00812975"/>
    <w:rsid w:val="00817A71"/>
    <w:rsid w:val="00820C12"/>
    <w:rsid w:val="00822A22"/>
    <w:rsid w:val="0082537D"/>
    <w:rsid w:val="00826BAD"/>
    <w:rsid w:val="008348A7"/>
    <w:rsid w:val="008374FF"/>
    <w:rsid w:val="00840643"/>
    <w:rsid w:val="0084144C"/>
    <w:rsid w:val="00851401"/>
    <w:rsid w:val="00853B5F"/>
    <w:rsid w:val="00860091"/>
    <w:rsid w:val="0086338C"/>
    <w:rsid w:val="00864AA9"/>
    <w:rsid w:val="00874D20"/>
    <w:rsid w:val="00881A61"/>
    <w:rsid w:val="00882C76"/>
    <w:rsid w:val="00884ADB"/>
    <w:rsid w:val="00886310"/>
    <w:rsid w:val="0089548D"/>
    <w:rsid w:val="008B4538"/>
    <w:rsid w:val="008B789B"/>
    <w:rsid w:val="008D1498"/>
    <w:rsid w:val="008D4055"/>
    <w:rsid w:val="008D6FE0"/>
    <w:rsid w:val="008E492F"/>
    <w:rsid w:val="008F1798"/>
    <w:rsid w:val="008F61F1"/>
    <w:rsid w:val="008F648A"/>
    <w:rsid w:val="009038E8"/>
    <w:rsid w:val="00911126"/>
    <w:rsid w:val="009227BB"/>
    <w:rsid w:val="00925BE9"/>
    <w:rsid w:val="00925CAF"/>
    <w:rsid w:val="009418F9"/>
    <w:rsid w:val="0097044C"/>
    <w:rsid w:val="009828DF"/>
    <w:rsid w:val="00982907"/>
    <w:rsid w:val="00984D13"/>
    <w:rsid w:val="00986C13"/>
    <w:rsid w:val="00995FBC"/>
    <w:rsid w:val="009960CB"/>
    <w:rsid w:val="009A2B53"/>
    <w:rsid w:val="009A3DC0"/>
    <w:rsid w:val="009B11AE"/>
    <w:rsid w:val="009B7A95"/>
    <w:rsid w:val="009C63BA"/>
    <w:rsid w:val="009D168E"/>
    <w:rsid w:val="009D5BE1"/>
    <w:rsid w:val="009D67D4"/>
    <w:rsid w:val="009E17DB"/>
    <w:rsid w:val="009E6820"/>
    <w:rsid w:val="009F2DB7"/>
    <w:rsid w:val="009F4587"/>
    <w:rsid w:val="00A0388B"/>
    <w:rsid w:val="00A05FF9"/>
    <w:rsid w:val="00A063C3"/>
    <w:rsid w:val="00A069A0"/>
    <w:rsid w:val="00A06B49"/>
    <w:rsid w:val="00A114A3"/>
    <w:rsid w:val="00A12ED9"/>
    <w:rsid w:val="00A13D4D"/>
    <w:rsid w:val="00A2017D"/>
    <w:rsid w:val="00A24E8D"/>
    <w:rsid w:val="00A25226"/>
    <w:rsid w:val="00A41C67"/>
    <w:rsid w:val="00A46CA2"/>
    <w:rsid w:val="00A56EC0"/>
    <w:rsid w:val="00A91A75"/>
    <w:rsid w:val="00A92720"/>
    <w:rsid w:val="00A938AF"/>
    <w:rsid w:val="00A93E45"/>
    <w:rsid w:val="00AA1499"/>
    <w:rsid w:val="00AA2A16"/>
    <w:rsid w:val="00AA4FD0"/>
    <w:rsid w:val="00AC0333"/>
    <w:rsid w:val="00AC0FE2"/>
    <w:rsid w:val="00AC5C8C"/>
    <w:rsid w:val="00AD4E12"/>
    <w:rsid w:val="00AE0C41"/>
    <w:rsid w:val="00AE2894"/>
    <w:rsid w:val="00AF292C"/>
    <w:rsid w:val="00B12959"/>
    <w:rsid w:val="00B15E40"/>
    <w:rsid w:val="00B346EB"/>
    <w:rsid w:val="00B407CC"/>
    <w:rsid w:val="00B46259"/>
    <w:rsid w:val="00B511FE"/>
    <w:rsid w:val="00B51432"/>
    <w:rsid w:val="00B565CA"/>
    <w:rsid w:val="00B625FD"/>
    <w:rsid w:val="00B63D03"/>
    <w:rsid w:val="00B65D78"/>
    <w:rsid w:val="00B7584F"/>
    <w:rsid w:val="00B8660F"/>
    <w:rsid w:val="00B90924"/>
    <w:rsid w:val="00B934BF"/>
    <w:rsid w:val="00BA1B3A"/>
    <w:rsid w:val="00BD1267"/>
    <w:rsid w:val="00BF09CC"/>
    <w:rsid w:val="00BF315D"/>
    <w:rsid w:val="00BF639A"/>
    <w:rsid w:val="00C01E63"/>
    <w:rsid w:val="00C03E8B"/>
    <w:rsid w:val="00C14A79"/>
    <w:rsid w:val="00C34A8B"/>
    <w:rsid w:val="00C377BE"/>
    <w:rsid w:val="00C41E94"/>
    <w:rsid w:val="00C505F8"/>
    <w:rsid w:val="00C6157C"/>
    <w:rsid w:val="00C63CAF"/>
    <w:rsid w:val="00C67F3B"/>
    <w:rsid w:val="00C70F8F"/>
    <w:rsid w:val="00C82283"/>
    <w:rsid w:val="00C94593"/>
    <w:rsid w:val="00CA02F9"/>
    <w:rsid w:val="00CA3535"/>
    <w:rsid w:val="00CA394C"/>
    <w:rsid w:val="00CA6B21"/>
    <w:rsid w:val="00CB1462"/>
    <w:rsid w:val="00CC1E38"/>
    <w:rsid w:val="00CC2A6F"/>
    <w:rsid w:val="00CC3F53"/>
    <w:rsid w:val="00CD08F5"/>
    <w:rsid w:val="00CE52CC"/>
    <w:rsid w:val="00CE572E"/>
    <w:rsid w:val="00CF3EB0"/>
    <w:rsid w:val="00D06700"/>
    <w:rsid w:val="00D20F59"/>
    <w:rsid w:val="00D2315E"/>
    <w:rsid w:val="00D23CE7"/>
    <w:rsid w:val="00D246F0"/>
    <w:rsid w:val="00D24F7C"/>
    <w:rsid w:val="00D41666"/>
    <w:rsid w:val="00D467C0"/>
    <w:rsid w:val="00D47B0A"/>
    <w:rsid w:val="00D731AA"/>
    <w:rsid w:val="00D83BA1"/>
    <w:rsid w:val="00D90154"/>
    <w:rsid w:val="00DA222F"/>
    <w:rsid w:val="00DA7DBC"/>
    <w:rsid w:val="00DB1C04"/>
    <w:rsid w:val="00DB69FA"/>
    <w:rsid w:val="00DC0EBC"/>
    <w:rsid w:val="00DC1E32"/>
    <w:rsid w:val="00DC72B1"/>
    <w:rsid w:val="00DD301C"/>
    <w:rsid w:val="00DE2FC0"/>
    <w:rsid w:val="00DF4053"/>
    <w:rsid w:val="00E10145"/>
    <w:rsid w:val="00E11E36"/>
    <w:rsid w:val="00E20DE5"/>
    <w:rsid w:val="00E21A52"/>
    <w:rsid w:val="00E22B31"/>
    <w:rsid w:val="00E23588"/>
    <w:rsid w:val="00E2761A"/>
    <w:rsid w:val="00E305AA"/>
    <w:rsid w:val="00E323C3"/>
    <w:rsid w:val="00E3468E"/>
    <w:rsid w:val="00E40142"/>
    <w:rsid w:val="00E47C40"/>
    <w:rsid w:val="00E55354"/>
    <w:rsid w:val="00E562D8"/>
    <w:rsid w:val="00E63A2B"/>
    <w:rsid w:val="00E7201C"/>
    <w:rsid w:val="00E7231E"/>
    <w:rsid w:val="00E76298"/>
    <w:rsid w:val="00E84555"/>
    <w:rsid w:val="00E978DB"/>
    <w:rsid w:val="00EA02BF"/>
    <w:rsid w:val="00EA2D50"/>
    <w:rsid w:val="00EA784C"/>
    <w:rsid w:val="00EA7B74"/>
    <w:rsid w:val="00EB4597"/>
    <w:rsid w:val="00EB5425"/>
    <w:rsid w:val="00EB5CED"/>
    <w:rsid w:val="00EB6965"/>
    <w:rsid w:val="00EC2D74"/>
    <w:rsid w:val="00EC6196"/>
    <w:rsid w:val="00ED057C"/>
    <w:rsid w:val="00ED11AE"/>
    <w:rsid w:val="00ED4DDA"/>
    <w:rsid w:val="00EE608A"/>
    <w:rsid w:val="00EF3E7A"/>
    <w:rsid w:val="00F04148"/>
    <w:rsid w:val="00F1478D"/>
    <w:rsid w:val="00F20197"/>
    <w:rsid w:val="00F2470C"/>
    <w:rsid w:val="00F343BA"/>
    <w:rsid w:val="00F3627B"/>
    <w:rsid w:val="00F365F8"/>
    <w:rsid w:val="00F62A18"/>
    <w:rsid w:val="00F67BCA"/>
    <w:rsid w:val="00F71126"/>
    <w:rsid w:val="00F72519"/>
    <w:rsid w:val="00F72F88"/>
    <w:rsid w:val="00F73FE8"/>
    <w:rsid w:val="00F96E91"/>
    <w:rsid w:val="00FB4923"/>
    <w:rsid w:val="00FC3AF0"/>
    <w:rsid w:val="00FC5A01"/>
    <w:rsid w:val="00FD1833"/>
    <w:rsid w:val="00FD499E"/>
    <w:rsid w:val="00FD57D6"/>
    <w:rsid w:val="00FE68C7"/>
    <w:rsid w:val="00FF2D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8F1FA5"/>
  <w15:chartTrackingRefBased/>
  <w15:docId w15:val="{FA507745-9232-41CB-8630-AC00F23BA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3">
    <w:name w:val="heading 3"/>
    <w:basedOn w:val="Normal"/>
    <w:next w:val="Normal"/>
    <w:qFormat/>
    <w:pPr>
      <w:keepNext/>
      <w:spacing w:before="240" w:after="60"/>
      <w:outlineLvl w:val="2"/>
    </w:pPr>
    <w:rPr>
      <w:rFonts w:ascii="Arial" w:hAnsi="Arial" w:cs="Arial"/>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lang w:val="x-none"/>
    </w:rPr>
  </w:style>
  <w:style w:type="paragraph" w:styleId="Footer">
    <w:name w:val="footer"/>
    <w:basedOn w:val="Normal"/>
    <w:uiPriority w:val="99"/>
    <w:pPr>
      <w:tabs>
        <w:tab w:val="center" w:pos="4153"/>
        <w:tab w:val="right" w:pos="8306"/>
      </w:tabs>
    </w:pPr>
  </w:style>
  <w:style w:type="character" w:styleId="Hyperlink">
    <w:name w:val="Hyperlink"/>
    <w:semiHidden/>
    <w:rPr>
      <w:color w:val="0000FF"/>
      <w:u w:val="single"/>
    </w:rPr>
  </w:style>
  <w:style w:type="paragraph" w:styleId="NormalWeb">
    <w:name w:val="Normal (Web)"/>
    <w:basedOn w:val="Normal"/>
    <w:semiHidden/>
    <w:pPr>
      <w:spacing w:before="100" w:beforeAutospacing="1" w:after="100" w:afterAutospacing="1"/>
    </w:pPr>
    <w:rPr>
      <w:lang w:val="en-US"/>
    </w:rPr>
  </w:style>
  <w:style w:type="character" w:styleId="PageNumber">
    <w:name w:val="page number"/>
    <w:basedOn w:val="DefaultParagraphFont"/>
    <w:semiHidden/>
  </w:style>
  <w:style w:type="paragraph" w:styleId="BodyText2">
    <w:name w:val="Body Text 2"/>
    <w:basedOn w:val="Normal"/>
    <w:semiHidden/>
    <w:pPr>
      <w:tabs>
        <w:tab w:val="left" w:pos="720"/>
        <w:tab w:val="left" w:pos="1440"/>
        <w:tab w:val="left" w:pos="2160"/>
        <w:tab w:val="left" w:pos="2880"/>
        <w:tab w:val="left" w:pos="4680"/>
        <w:tab w:val="left" w:pos="5400"/>
        <w:tab w:val="right" w:pos="9000"/>
      </w:tabs>
      <w:autoSpaceDE w:val="0"/>
      <w:autoSpaceDN w:val="0"/>
      <w:spacing w:line="240" w:lineRule="atLeast"/>
      <w:jc w:val="both"/>
    </w:pPr>
    <w:rPr>
      <w:rFonts w:ascii="Arial" w:hAnsi="Arial" w:cs="Arial"/>
      <w:i/>
      <w:iCs/>
      <w:sz w:val="20"/>
    </w:rPr>
  </w:style>
  <w:style w:type="paragraph" w:styleId="BodyTextIndent">
    <w:name w:val="Body Text Indent"/>
    <w:basedOn w:val="Normal"/>
    <w:semiHidden/>
    <w:pPr>
      <w:spacing w:after="120"/>
      <w:ind w:left="283"/>
    </w:pPr>
  </w:style>
  <w:style w:type="paragraph" w:styleId="BodyTextIndent3">
    <w:name w:val="Body Text Indent 3"/>
    <w:basedOn w:val="Normal"/>
    <w:semiHidden/>
    <w:pPr>
      <w:spacing w:after="120"/>
      <w:ind w:left="283"/>
    </w:pPr>
    <w:rPr>
      <w:sz w:val="16"/>
      <w:szCs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semiHidden/>
    <w:pPr>
      <w:tabs>
        <w:tab w:val="left" w:pos="720"/>
        <w:tab w:val="left" w:pos="1440"/>
        <w:tab w:val="left" w:pos="2160"/>
        <w:tab w:val="left" w:pos="2880"/>
        <w:tab w:val="left" w:pos="4680"/>
        <w:tab w:val="left" w:pos="5400"/>
        <w:tab w:val="right" w:pos="9000"/>
      </w:tabs>
      <w:autoSpaceDE w:val="0"/>
      <w:autoSpaceDN w:val="0"/>
      <w:spacing w:line="240" w:lineRule="atLeast"/>
      <w:jc w:val="both"/>
    </w:pPr>
    <w:rPr>
      <w:b/>
      <w:bCs/>
    </w:rPr>
  </w:style>
  <w:style w:type="paragraph" w:styleId="BodyText3">
    <w:name w:val="Body Text 3"/>
    <w:basedOn w:val="Normal"/>
    <w:semiHidden/>
    <w:pPr>
      <w:spacing w:after="120"/>
    </w:pPr>
    <w:rPr>
      <w:sz w:val="16"/>
      <w:szCs w:val="16"/>
    </w:rPr>
  </w:style>
  <w:style w:type="character" w:customStyle="1" w:styleId="HeaderChar">
    <w:name w:val="Header Char"/>
    <w:link w:val="Header"/>
    <w:uiPriority w:val="99"/>
    <w:rsid w:val="00111AFB"/>
    <w:rPr>
      <w:sz w:val="24"/>
      <w:szCs w:val="24"/>
      <w:lang w:eastAsia="en-US"/>
    </w:rPr>
  </w:style>
  <w:style w:type="paragraph" w:customStyle="1" w:styleId="ColorfulList-Accent11">
    <w:name w:val="Colorful List - Accent 11"/>
    <w:basedOn w:val="Normal"/>
    <w:qFormat/>
    <w:pPr>
      <w:ind w:left="720"/>
    </w:pPr>
  </w:style>
  <w:style w:type="character" w:customStyle="1" w:styleId="Heading3Char">
    <w:name w:val="Heading 3 Char"/>
    <w:rPr>
      <w:rFonts w:ascii="Arial" w:hAnsi="Arial" w:cs="Arial"/>
      <w:b/>
      <w:bCs/>
      <w:sz w:val="26"/>
      <w:szCs w:val="26"/>
      <w:lang w:val="en-US" w:eastAsia="en-US"/>
    </w:rPr>
  </w:style>
  <w:style w:type="paragraph" w:styleId="ListParagraph">
    <w:name w:val="List Paragraph"/>
    <w:basedOn w:val="Normal"/>
    <w:uiPriority w:val="34"/>
    <w:qFormat/>
    <w:rsid w:val="007B24D0"/>
    <w:pPr>
      <w:ind w:left="720"/>
    </w:pPr>
  </w:style>
  <w:style w:type="paragraph" w:styleId="BalloonText">
    <w:name w:val="Balloon Text"/>
    <w:basedOn w:val="Normal"/>
    <w:link w:val="BalloonTextChar"/>
    <w:uiPriority w:val="99"/>
    <w:semiHidden/>
    <w:unhideWhenUsed/>
    <w:rsid w:val="00CC2A6F"/>
    <w:rPr>
      <w:rFonts w:ascii="Segoe UI" w:hAnsi="Segoe UI" w:cs="Segoe UI"/>
      <w:sz w:val="18"/>
      <w:szCs w:val="18"/>
    </w:rPr>
  </w:style>
  <w:style w:type="character" w:customStyle="1" w:styleId="BalloonTextChar">
    <w:name w:val="Balloon Text Char"/>
    <w:link w:val="BalloonText"/>
    <w:uiPriority w:val="99"/>
    <w:semiHidden/>
    <w:rsid w:val="00CC2A6F"/>
    <w:rPr>
      <w:rFonts w:ascii="Segoe UI" w:hAnsi="Segoe UI" w:cs="Segoe UI"/>
      <w:sz w:val="18"/>
      <w:szCs w:val="18"/>
      <w:lang w:eastAsia="en-US"/>
    </w:rPr>
  </w:style>
  <w:style w:type="character" w:styleId="CommentReference">
    <w:name w:val="annotation reference"/>
    <w:uiPriority w:val="99"/>
    <w:semiHidden/>
    <w:unhideWhenUsed/>
    <w:rsid w:val="006358F6"/>
    <w:rPr>
      <w:sz w:val="16"/>
      <w:szCs w:val="16"/>
    </w:rPr>
  </w:style>
  <w:style w:type="character" w:customStyle="1" w:styleId="CommentTextChar">
    <w:name w:val="Comment Text Char"/>
    <w:link w:val="CommentText"/>
    <w:uiPriority w:val="99"/>
    <w:semiHidden/>
    <w:rsid w:val="006358F6"/>
    <w:rPr>
      <w:lang w:eastAsia="en-US"/>
    </w:rPr>
  </w:style>
  <w:style w:type="character" w:styleId="UnresolvedMention">
    <w:name w:val="Unresolved Mention"/>
    <w:uiPriority w:val="99"/>
    <w:semiHidden/>
    <w:unhideWhenUsed/>
    <w:rsid w:val="007370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418219">
      <w:bodyDiv w:val="1"/>
      <w:marLeft w:val="0"/>
      <w:marRight w:val="0"/>
      <w:marTop w:val="0"/>
      <w:marBottom w:val="0"/>
      <w:divBdr>
        <w:top w:val="none" w:sz="0" w:space="0" w:color="auto"/>
        <w:left w:val="none" w:sz="0" w:space="0" w:color="auto"/>
        <w:bottom w:val="none" w:sz="0" w:space="0" w:color="auto"/>
        <w:right w:val="none" w:sz="0" w:space="0" w:color="auto"/>
      </w:divBdr>
      <w:divsChild>
        <w:div w:id="109201286">
          <w:marLeft w:val="0"/>
          <w:marRight w:val="0"/>
          <w:marTop w:val="0"/>
          <w:marBottom w:val="0"/>
          <w:divBdr>
            <w:top w:val="none" w:sz="0" w:space="0" w:color="auto"/>
            <w:left w:val="none" w:sz="0" w:space="0" w:color="auto"/>
            <w:bottom w:val="none" w:sz="0" w:space="0" w:color="auto"/>
            <w:right w:val="none" w:sz="0" w:space="0" w:color="auto"/>
          </w:divBdr>
        </w:div>
        <w:div w:id="167258781">
          <w:marLeft w:val="0"/>
          <w:marRight w:val="0"/>
          <w:marTop w:val="0"/>
          <w:marBottom w:val="0"/>
          <w:divBdr>
            <w:top w:val="none" w:sz="0" w:space="0" w:color="auto"/>
            <w:left w:val="none" w:sz="0" w:space="0" w:color="auto"/>
            <w:bottom w:val="none" w:sz="0" w:space="0" w:color="auto"/>
            <w:right w:val="none" w:sz="0" w:space="0" w:color="auto"/>
          </w:divBdr>
        </w:div>
        <w:div w:id="170418330">
          <w:marLeft w:val="0"/>
          <w:marRight w:val="0"/>
          <w:marTop w:val="0"/>
          <w:marBottom w:val="0"/>
          <w:divBdr>
            <w:top w:val="none" w:sz="0" w:space="0" w:color="auto"/>
            <w:left w:val="none" w:sz="0" w:space="0" w:color="auto"/>
            <w:bottom w:val="none" w:sz="0" w:space="0" w:color="auto"/>
            <w:right w:val="none" w:sz="0" w:space="0" w:color="auto"/>
          </w:divBdr>
        </w:div>
        <w:div w:id="185677271">
          <w:marLeft w:val="0"/>
          <w:marRight w:val="0"/>
          <w:marTop w:val="0"/>
          <w:marBottom w:val="0"/>
          <w:divBdr>
            <w:top w:val="none" w:sz="0" w:space="0" w:color="auto"/>
            <w:left w:val="none" w:sz="0" w:space="0" w:color="auto"/>
            <w:bottom w:val="none" w:sz="0" w:space="0" w:color="auto"/>
            <w:right w:val="none" w:sz="0" w:space="0" w:color="auto"/>
          </w:divBdr>
        </w:div>
        <w:div w:id="236288701">
          <w:marLeft w:val="0"/>
          <w:marRight w:val="0"/>
          <w:marTop w:val="0"/>
          <w:marBottom w:val="0"/>
          <w:divBdr>
            <w:top w:val="none" w:sz="0" w:space="0" w:color="auto"/>
            <w:left w:val="none" w:sz="0" w:space="0" w:color="auto"/>
            <w:bottom w:val="none" w:sz="0" w:space="0" w:color="auto"/>
            <w:right w:val="none" w:sz="0" w:space="0" w:color="auto"/>
          </w:divBdr>
        </w:div>
        <w:div w:id="442462769">
          <w:marLeft w:val="0"/>
          <w:marRight w:val="0"/>
          <w:marTop w:val="0"/>
          <w:marBottom w:val="0"/>
          <w:divBdr>
            <w:top w:val="none" w:sz="0" w:space="0" w:color="auto"/>
            <w:left w:val="none" w:sz="0" w:space="0" w:color="auto"/>
            <w:bottom w:val="none" w:sz="0" w:space="0" w:color="auto"/>
            <w:right w:val="none" w:sz="0" w:space="0" w:color="auto"/>
          </w:divBdr>
        </w:div>
        <w:div w:id="506560143">
          <w:marLeft w:val="0"/>
          <w:marRight w:val="0"/>
          <w:marTop w:val="0"/>
          <w:marBottom w:val="0"/>
          <w:divBdr>
            <w:top w:val="none" w:sz="0" w:space="0" w:color="auto"/>
            <w:left w:val="none" w:sz="0" w:space="0" w:color="auto"/>
            <w:bottom w:val="none" w:sz="0" w:space="0" w:color="auto"/>
            <w:right w:val="none" w:sz="0" w:space="0" w:color="auto"/>
          </w:divBdr>
        </w:div>
        <w:div w:id="517895135">
          <w:marLeft w:val="0"/>
          <w:marRight w:val="0"/>
          <w:marTop w:val="0"/>
          <w:marBottom w:val="0"/>
          <w:divBdr>
            <w:top w:val="none" w:sz="0" w:space="0" w:color="auto"/>
            <w:left w:val="none" w:sz="0" w:space="0" w:color="auto"/>
            <w:bottom w:val="none" w:sz="0" w:space="0" w:color="auto"/>
            <w:right w:val="none" w:sz="0" w:space="0" w:color="auto"/>
          </w:divBdr>
        </w:div>
        <w:div w:id="539560571">
          <w:marLeft w:val="0"/>
          <w:marRight w:val="0"/>
          <w:marTop w:val="0"/>
          <w:marBottom w:val="0"/>
          <w:divBdr>
            <w:top w:val="none" w:sz="0" w:space="0" w:color="auto"/>
            <w:left w:val="none" w:sz="0" w:space="0" w:color="auto"/>
            <w:bottom w:val="none" w:sz="0" w:space="0" w:color="auto"/>
            <w:right w:val="none" w:sz="0" w:space="0" w:color="auto"/>
          </w:divBdr>
        </w:div>
        <w:div w:id="633370802">
          <w:marLeft w:val="0"/>
          <w:marRight w:val="0"/>
          <w:marTop w:val="0"/>
          <w:marBottom w:val="0"/>
          <w:divBdr>
            <w:top w:val="none" w:sz="0" w:space="0" w:color="auto"/>
            <w:left w:val="none" w:sz="0" w:space="0" w:color="auto"/>
            <w:bottom w:val="none" w:sz="0" w:space="0" w:color="auto"/>
            <w:right w:val="none" w:sz="0" w:space="0" w:color="auto"/>
          </w:divBdr>
        </w:div>
        <w:div w:id="676542739">
          <w:marLeft w:val="0"/>
          <w:marRight w:val="0"/>
          <w:marTop w:val="0"/>
          <w:marBottom w:val="0"/>
          <w:divBdr>
            <w:top w:val="none" w:sz="0" w:space="0" w:color="auto"/>
            <w:left w:val="none" w:sz="0" w:space="0" w:color="auto"/>
            <w:bottom w:val="none" w:sz="0" w:space="0" w:color="auto"/>
            <w:right w:val="none" w:sz="0" w:space="0" w:color="auto"/>
          </w:divBdr>
        </w:div>
        <w:div w:id="746415947">
          <w:marLeft w:val="0"/>
          <w:marRight w:val="0"/>
          <w:marTop w:val="0"/>
          <w:marBottom w:val="0"/>
          <w:divBdr>
            <w:top w:val="none" w:sz="0" w:space="0" w:color="auto"/>
            <w:left w:val="none" w:sz="0" w:space="0" w:color="auto"/>
            <w:bottom w:val="none" w:sz="0" w:space="0" w:color="auto"/>
            <w:right w:val="none" w:sz="0" w:space="0" w:color="auto"/>
          </w:divBdr>
        </w:div>
        <w:div w:id="1104807112">
          <w:marLeft w:val="0"/>
          <w:marRight w:val="0"/>
          <w:marTop w:val="0"/>
          <w:marBottom w:val="0"/>
          <w:divBdr>
            <w:top w:val="none" w:sz="0" w:space="0" w:color="auto"/>
            <w:left w:val="none" w:sz="0" w:space="0" w:color="auto"/>
            <w:bottom w:val="none" w:sz="0" w:space="0" w:color="auto"/>
            <w:right w:val="none" w:sz="0" w:space="0" w:color="auto"/>
          </w:divBdr>
        </w:div>
        <w:div w:id="1154184630">
          <w:marLeft w:val="0"/>
          <w:marRight w:val="0"/>
          <w:marTop w:val="0"/>
          <w:marBottom w:val="0"/>
          <w:divBdr>
            <w:top w:val="none" w:sz="0" w:space="0" w:color="auto"/>
            <w:left w:val="none" w:sz="0" w:space="0" w:color="auto"/>
            <w:bottom w:val="none" w:sz="0" w:space="0" w:color="auto"/>
            <w:right w:val="none" w:sz="0" w:space="0" w:color="auto"/>
          </w:divBdr>
        </w:div>
        <w:div w:id="1155729056">
          <w:marLeft w:val="0"/>
          <w:marRight w:val="0"/>
          <w:marTop w:val="0"/>
          <w:marBottom w:val="0"/>
          <w:divBdr>
            <w:top w:val="none" w:sz="0" w:space="0" w:color="auto"/>
            <w:left w:val="none" w:sz="0" w:space="0" w:color="auto"/>
            <w:bottom w:val="none" w:sz="0" w:space="0" w:color="auto"/>
            <w:right w:val="none" w:sz="0" w:space="0" w:color="auto"/>
          </w:divBdr>
        </w:div>
        <w:div w:id="1161894268">
          <w:marLeft w:val="0"/>
          <w:marRight w:val="0"/>
          <w:marTop w:val="0"/>
          <w:marBottom w:val="0"/>
          <w:divBdr>
            <w:top w:val="none" w:sz="0" w:space="0" w:color="auto"/>
            <w:left w:val="none" w:sz="0" w:space="0" w:color="auto"/>
            <w:bottom w:val="none" w:sz="0" w:space="0" w:color="auto"/>
            <w:right w:val="none" w:sz="0" w:space="0" w:color="auto"/>
          </w:divBdr>
        </w:div>
        <w:div w:id="1337920738">
          <w:marLeft w:val="0"/>
          <w:marRight w:val="0"/>
          <w:marTop w:val="0"/>
          <w:marBottom w:val="0"/>
          <w:divBdr>
            <w:top w:val="none" w:sz="0" w:space="0" w:color="auto"/>
            <w:left w:val="none" w:sz="0" w:space="0" w:color="auto"/>
            <w:bottom w:val="none" w:sz="0" w:space="0" w:color="auto"/>
            <w:right w:val="none" w:sz="0" w:space="0" w:color="auto"/>
          </w:divBdr>
        </w:div>
        <w:div w:id="1412969573">
          <w:marLeft w:val="0"/>
          <w:marRight w:val="0"/>
          <w:marTop w:val="0"/>
          <w:marBottom w:val="0"/>
          <w:divBdr>
            <w:top w:val="none" w:sz="0" w:space="0" w:color="auto"/>
            <w:left w:val="none" w:sz="0" w:space="0" w:color="auto"/>
            <w:bottom w:val="none" w:sz="0" w:space="0" w:color="auto"/>
            <w:right w:val="none" w:sz="0" w:space="0" w:color="auto"/>
          </w:divBdr>
        </w:div>
        <w:div w:id="1591507232">
          <w:marLeft w:val="0"/>
          <w:marRight w:val="0"/>
          <w:marTop w:val="0"/>
          <w:marBottom w:val="0"/>
          <w:divBdr>
            <w:top w:val="none" w:sz="0" w:space="0" w:color="auto"/>
            <w:left w:val="none" w:sz="0" w:space="0" w:color="auto"/>
            <w:bottom w:val="none" w:sz="0" w:space="0" w:color="auto"/>
            <w:right w:val="none" w:sz="0" w:space="0" w:color="auto"/>
          </w:divBdr>
        </w:div>
        <w:div w:id="1685205376">
          <w:marLeft w:val="0"/>
          <w:marRight w:val="0"/>
          <w:marTop w:val="0"/>
          <w:marBottom w:val="0"/>
          <w:divBdr>
            <w:top w:val="none" w:sz="0" w:space="0" w:color="auto"/>
            <w:left w:val="none" w:sz="0" w:space="0" w:color="auto"/>
            <w:bottom w:val="none" w:sz="0" w:space="0" w:color="auto"/>
            <w:right w:val="none" w:sz="0" w:space="0" w:color="auto"/>
          </w:divBdr>
        </w:div>
        <w:div w:id="1701466847">
          <w:marLeft w:val="0"/>
          <w:marRight w:val="0"/>
          <w:marTop w:val="0"/>
          <w:marBottom w:val="0"/>
          <w:divBdr>
            <w:top w:val="none" w:sz="0" w:space="0" w:color="auto"/>
            <w:left w:val="none" w:sz="0" w:space="0" w:color="auto"/>
            <w:bottom w:val="none" w:sz="0" w:space="0" w:color="auto"/>
            <w:right w:val="none" w:sz="0" w:space="0" w:color="auto"/>
          </w:divBdr>
        </w:div>
        <w:div w:id="1711879098">
          <w:marLeft w:val="0"/>
          <w:marRight w:val="0"/>
          <w:marTop w:val="0"/>
          <w:marBottom w:val="0"/>
          <w:divBdr>
            <w:top w:val="none" w:sz="0" w:space="0" w:color="auto"/>
            <w:left w:val="none" w:sz="0" w:space="0" w:color="auto"/>
            <w:bottom w:val="none" w:sz="0" w:space="0" w:color="auto"/>
            <w:right w:val="none" w:sz="0" w:space="0" w:color="auto"/>
          </w:divBdr>
        </w:div>
        <w:div w:id="1720007138">
          <w:marLeft w:val="0"/>
          <w:marRight w:val="0"/>
          <w:marTop w:val="0"/>
          <w:marBottom w:val="0"/>
          <w:divBdr>
            <w:top w:val="none" w:sz="0" w:space="0" w:color="auto"/>
            <w:left w:val="none" w:sz="0" w:space="0" w:color="auto"/>
            <w:bottom w:val="none" w:sz="0" w:space="0" w:color="auto"/>
            <w:right w:val="none" w:sz="0" w:space="0" w:color="auto"/>
          </w:divBdr>
        </w:div>
        <w:div w:id="1733846453">
          <w:marLeft w:val="0"/>
          <w:marRight w:val="0"/>
          <w:marTop w:val="0"/>
          <w:marBottom w:val="0"/>
          <w:divBdr>
            <w:top w:val="none" w:sz="0" w:space="0" w:color="auto"/>
            <w:left w:val="none" w:sz="0" w:space="0" w:color="auto"/>
            <w:bottom w:val="none" w:sz="0" w:space="0" w:color="auto"/>
            <w:right w:val="none" w:sz="0" w:space="0" w:color="auto"/>
          </w:divBdr>
        </w:div>
        <w:div w:id="1758214231">
          <w:marLeft w:val="0"/>
          <w:marRight w:val="0"/>
          <w:marTop w:val="0"/>
          <w:marBottom w:val="0"/>
          <w:divBdr>
            <w:top w:val="none" w:sz="0" w:space="0" w:color="auto"/>
            <w:left w:val="none" w:sz="0" w:space="0" w:color="auto"/>
            <w:bottom w:val="none" w:sz="0" w:space="0" w:color="auto"/>
            <w:right w:val="none" w:sz="0" w:space="0" w:color="auto"/>
          </w:divBdr>
        </w:div>
        <w:div w:id="1791363232">
          <w:marLeft w:val="0"/>
          <w:marRight w:val="0"/>
          <w:marTop w:val="0"/>
          <w:marBottom w:val="0"/>
          <w:divBdr>
            <w:top w:val="none" w:sz="0" w:space="0" w:color="auto"/>
            <w:left w:val="none" w:sz="0" w:space="0" w:color="auto"/>
            <w:bottom w:val="none" w:sz="0" w:space="0" w:color="auto"/>
            <w:right w:val="none" w:sz="0" w:space="0" w:color="auto"/>
          </w:divBdr>
        </w:div>
        <w:div w:id="1800875790">
          <w:marLeft w:val="0"/>
          <w:marRight w:val="0"/>
          <w:marTop w:val="0"/>
          <w:marBottom w:val="0"/>
          <w:divBdr>
            <w:top w:val="none" w:sz="0" w:space="0" w:color="auto"/>
            <w:left w:val="none" w:sz="0" w:space="0" w:color="auto"/>
            <w:bottom w:val="none" w:sz="0" w:space="0" w:color="auto"/>
            <w:right w:val="none" w:sz="0" w:space="0" w:color="auto"/>
          </w:divBdr>
        </w:div>
        <w:div w:id="1870096007">
          <w:marLeft w:val="0"/>
          <w:marRight w:val="0"/>
          <w:marTop w:val="0"/>
          <w:marBottom w:val="0"/>
          <w:divBdr>
            <w:top w:val="none" w:sz="0" w:space="0" w:color="auto"/>
            <w:left w:val="none" w:sz="0" w:space="0" w:color="auto"/>
            <w:bottom w:val="none" w:sz="0" w:space="0" w:color="auto"/>
            <w:right w:val="none" w:sz="0" w:space="0" w:color="auto"/>
          </w:divBdr>
        </w:div>
        <w:div w:id="1892300773">
          <w:marLeft w:val="0"/>
          <w:marRight w:val="0"/>
          <w:marTop w:val="0"/>
          <w:marBottom w:val="0"/>
          <w:divBdr>
            <w:top w:val="none" w:sz="0" w:space="0" w:color="auto"/>
            <w:left w:val="none" w:sz="0" w:space="0" w:color="auto"/>
            <w:bottom w:val="none" w:sz="0" w:space="0" w:color="auto"/>
            <w:right w:val="none" w:sz="0" w:space="0" w:color="auto"/>
          </w:divBdr>
        </w:div>
        <w:div w:id="2135906968">
          <w:marLeft w:val="0"/>
          <w:marRight w:val="0"/>
          <w:marTop w:val="0"/>
          <w:marBottom w:val="0"/>
          <w:divBdr>
            <w:top w:val="none" w:sz="0" w:space="0" w:color="auto"/>
            <w:left w:val="none" w:sz="0" w:space="0" w:color="auto"/>
            <w:bottom w:val="none" w:sz="0" w:space="0" w:color="auto"/>
            <w:right w:val="none" w:sz="0" w:space="0" w:color="auto"/>
          </w:divBdr>
        </w:div>
      </w:divsChild>
    </w:div>
    <w:div w:id="789857540">
      <w:bodyDiv w:val="1"/>
      <w:marLeft w:val="0"/>
      <w:marRight w:val="0"/>
      <w:marTop w:val="0"/>
      <w:marBottom w:val="0"/>
      <w:divBdr>
        <w:top w:val="none" w:sz="0" w:space="0" w:color="auto"/>
        <w:left w:val="none" w:sz="0" w:space="0" w:color="auto"/>
        <w:bottom w:val="none" w:sz="0" w:space="0" w:color="auto"/>
        <w:right w:val="none" w:sz="0" w:space="0" w:color="auto"/>
      </w:divBdr>
      <w:divsChild>
        <w:div w:id="2006202381">
          <w:marLeft w:val="0"/>
          <w:marRight w:val="0"/>
          <w:marTop w:val="280"/>
          <w:marBottom w:val="0"/>
          <w:divBdr>
            <w:top w:val="none" w:sz="0" w:space="0" w:color="auto"/>
            <w:left w:val="none" w:sz="0" w:space="0" w:color="auto"/>
            <w:bottom w:val="none" w:sz="0" w:space="0" w:color="auto"/>
            <w:right w:val="none" w:sz="0" w:space="0" w:color="auto"/>
          </w:divBdr>
        </w:div>
        <w:div w:id="1693802540">
          <w:marLeft w:val="0"/>
          <w:marRight w:val="0"/>
          <w:marTop w:val="280"/>
          <w:marBottom w:val="0"/>
          <w:divBdr>
            <w:top w:val="none" w:sz="0" w:space="0" w:color="auto"/>
            <w:left w:val="none" w:sz="0" w:space="0" w:color="auto"/>
            <w:bottom w:val="none" w:sz="0" w:space="0" w:color="auto"/>
            <w:right w:val="none" w:sz="0" w:space="0" w:color="auto"/>
          </w:divBdr>
        </w:div>
      </w:divsChild>
    </w:div>
    <w:div w:id="1802310200">
      <w:bodyDiv w:val="1"/>
      <w:marLeft w:val="0"/>
      <w:marRight w:val="0"/>
      <w:marTop w:val="0"/>
      <w:marBottom w:val="0"/>
      <w:divBdr>
        <w:top w:val="none" w:sz="0" w:space="0" w:color="auto"/>
        <w:left w:val="none" w:sz="0" w:space="0" w:color="auto"/>
        <w:bottom w:val="none" w:sz="0" w:space="0" w:color="auto"/>
        <w:right w:val="none" w:sz="0" w:space="0" w:color="auto"/>
      </w:divBdr>
      <w:divsChild>
        <w:div w:id="100148574">
          <w:marLeft w:val="0"/>
          <w:marRight w:val="0"/>
          <w:marTop w:val="0"/>
          <w:marBottom w:val="0"/>
          <w:divBdr>
            <w:top w:val="none" w:sz="0" w:space="0" w:color="auto"/>
            <w:left w:val="none" w:sz="0" w:space="0" w:color="auto"/>
            <w:bottom w:val="none" w:sz="0" w:space="0" w:color="auto"/>
            <w:right w:val="none" w:sz="0" w:space="0" w:color="auto"/>
          </w:divBdr>
        </w:div>
        <w:div w:id="130439020">
          <w:marLeft w:val="0"/>
          <w:marRight w:val="0"/>
          <w:marTop w:val="0"/>
          <w:marBottom w:val="0"/>
          <w:divBdr>
            <w:top w:val="none" w:sz="0" w:space="0" w:color="auto"/>
            <w:left w:val="none" w:sz="0" w:space="0" w:color="auto"/>
            <w:bottom w:val="none" w:sz="0" w:space="0" w:color="auto"/>
            <w:right w:val="none" w:sz="0" w:space="0" w:color="auto"/>
          </w:divBdr>
        </w:div>
        <w:div w:id="147403628">
          <w:marLeft w:val="0"/>
          <w:marRight w:val="0"/>
          <w:marTop w:val="0"/>
          <w:marBottom w:val="0"/>
          <w:divBdr>
            <w:top w:val="none" w:sz="0" w:space="0" w:color="auto"/>
            <w:left w:val="none" w:sz="0" w:space="0" w:color="auto"/>
            <w:bottom w:val="none" w:sz="0" w:space="0" w:color="auto"/>
            <w:right w:val="none" w:sz="0" w:space="0" w:color="auto"/>
          </w:divBdr>
        </w:div>
        <w:div w:id="184095913">
          <w:marLeft w:val="0"/>
          <w:marRight w:val="0"/>
          <w:marTop w:val="0"/>
          <w:marBottom w:val="0"/>
          <w:divBdr>
            <w:top w:val="none" w:sz="0" w:space="0" w:color="auto"/>
            <w:left w:val="none" w:sz="0" w:space="0" w:color="auto"/>
            <w:bottom w:val="none" w:sz="0" w:space="0" w:color="auto"/>
            <w:right w:val="none" w:sz="0" w:space="0" w:color="auto"/>
          </w:divBdr>
        </w:div>
        <w:div w:id="344869680">
          <w:marLeft w:val="0"/>
          <w:marRight w:val="0"/>
          <w:marTop w:val="0"/>
          <w:marBottom w:val="0"/>
          <w:divBdr>
            <w:top w:val="none" w:sz="0" w:space="0" w:color="auto"/>
            <w:left w:val="none" w:sz="0" w:space="0" w:color="auto"/>
            <w:bottom w:val="none" w:sz="0" w:space="0" w:color="auto"/>
            <w:right w:val="none" w:sz="0" w:space="0" w:color="auto"/>
          </w:divBdr>
        </w:div>
        <w:div w:id="353843628">
          <w:marLeft w:val="0"/>
          <w:marRight w:val="0"/>
          <w:marTop w:val="0"/>
          <w:marBottom w:val="0"/>
          <w:divBdr>
            <w:top w:val="none" w:sz="0" w:space="0" w:color="auto"/>
            <w:left w:val="none" w:sz="0" w:space="0" w:color="auto"/>
            <w:bottom w:val="none" w:sz="0" w:space="0" w:color="auto"/>
            <w:right w:val="none" w:sz="0" w:space="0" w:color="auto"/>
          </w:divBdr>
        </w:div>
        <w:div w:id="376012623">
          <w:marLeft w:val="0"/>
          <w:marRight w:val="0"/>
          <w:marTop w:val="0"/>
          <w:marBottom w:val="0"/>
          <w:divBdr>
            <w:top w:val="none" w:sz="0" w:space="0" w:color="auto"/>
            <w:left w:val="none" w:sz="0" w:space="0" w:color="auto"/>
            <w:bottom w:val="none" w:sz="0" w:space="0" w:color="auto"/>
            <w:right w:val="none" w:sz="0" w:space="0" w:color="auto"/>
          </w:divBdr>
        </w:div>
        <w:div w:id="453990246">
          <w:marLeft w:val="0"/>
          <w:marRight w:val="0"/>
          <w:marTop w:val="0"/>
          <w:marBottom w:val="0"/>
          <w:divBdr>
            <w:top w:val="none" w:sz="0" w:space="0" w:color="auto"/>
            <w:left w:val="none" w:sz="0" w:space="0" w:color="auto"/>
            <w:bottom w:val="none" w:sz="0" w:space="0" w:color="auto"/>
            <w:right w:val="none" w:sz="0" w:space="0" w:color="auto"/>
          </w:divBdr>
        </w:div>
        <w:div w:id="477846259">
          <w:marLeft w:val="0"/>
          <w:marRight w:val="0"/>
          <w:marTop w:val="0"/>
          <w:marBottom w:val="0"/>
          <w:divBdr>
            <w:top w:val="none" w:sz="0" w:space="0" w:color="auto"/>
            <w:left w:val="none" w:sz="0" w:space="0" w:color="auto"/>
            <w:bottom w:val="none" w:sz="0" w:space="0" w:color="auto"/>
            <w:right w:val="none" w:sz="0" w:space="0" w:color="auto"/>
          </w:divBdr>
        </w:div>
        <w:div w:id="530068338">
          <w:marLeft w:val="0"/>
          <w:marRight w:val="0"/>
          <w:marTop w:val="0"/>
          <w:marBottom w:val="0"/>
          <w:divBdr>
            <w:top w:val="none" w:sz="0" w:space="0" w:color="auto"/>
            <w:left w:val="none" w:sz="0" w:space="0" w:color="auto"/>
            <w:bottom w:val="none" w:sz="0" w:space="0" w:color="auto"/>
            <w:right w:val="none" w:sz="0" w:space="0" w:color="auto"/>
          </w:divBdr>
        </w:div>
        <w:div w:id="537818381">
          <w:marLeft w:val="0"/>
          <w:marRight w:val="0"/>
          <w:marTop w:val="0"/>
          <w:marBottom w:val="0"/>
          <w:divBdr>
            <w:top w:val="none" w:sz="0" w:space="0" w:color="auto"/>
            <w:left w:val="none" w:sz="0" w:space="0" w:color="auto"/>
            <w:bottom w:val="none" w:sz="0" w:space="0" w:color="auto"/>
            <w:right w:val="none" w:sz="0" w:space="0" w:color="auto"/>
          </w:divBdr>
        </w:div>
        <w:div w:id="564755079">
          <w:marLeft w:val="0"/>
          <w:marRight w:val="0"/>
          <w:marTop w:val="0"/>
          <w:marBottom w:val="0"/>
          <w:divBdr>
            <w:top w:val="none" w:sz="0" w:space="0" w:color="auto"/>
            <w:left w:val="none" w:sz="0" w:space="0" w:color="auto"/>
            <w:bottom w:val="none" w:sz="0" w:space="0" w:color="auto"/>
            <w:right w:val="none" w:sz="0" w:space="0" w:color="auto"/>
          </w:divBdr>
        </w:div>
        <w:div w:id="600454755">
          <w:marLeft w:val="0"/>
          <w:marRight w:val="0"/>
          <w:marTop w:val="0"/>
          <w:marBottom w:val="0"/>
          <w:divBdr>
            <w:top w:val="none" w:sz="0" w:space="0" w:color="auto"/>
            <w:left w:val="none" w:sz="0" w:space="0" w:color="auto"/>
            <w:bottom w:val="none" w:sz="0" w:space="0" w:color="auto"/>
            <w:right w:val="none" w:sz="0" w:space="0" w:color="auto"/>
          </w:divBdr>
        </w:div>
        <w:div w:id="633099550">
          <w:marLeft w:val="0"/>
          <w:marRight w:val="0"/>
          <w:marTop w:val="0"/>
          <w:marBottom w:val="0"/>
          <w:divBdr>
            <w:top w:val="none" w:sz="0" w:space="0" w:color="auto"/>
            <w:left w:val="none" w:sz="0" w:space="0" w:color="auto"/>
            <w:bottom w:val="none" w:sz="0" w:space="0" w:color="auto"/>
            <w:right w:val="none" w:sz="0" w:space="0" w:color="auto"/>
          </w:divBdr>
        </w:div>
        <w:div w:id="708190474">
          <w:marLeft w:val="0"/>
          <w:marRight w:val="0"/>
          <w:marTop w:val="0"/>
          <w:marBottom w:val="0"/>
          <w:divBdr>
            <w:top w:val="none" w:sz="0" w:space="0" w:color="auto"/>
            <w:left w:val="none" w:sz="0" w:space="0" w:color="auto"/>
            <w:bottom w:val="none" w:sz="0" w:space="0" w:color="auto"/>
            <w:right w:val="none" w:sz="0" w:space="0" w:color="auto"/>
          </w:divBdr>
        </w:div>
        <w:div w:id="804469343">
          <w:marLeft w:val="0"/>
          <w:marRight w:val="0"/>
          <w:marTop w:val="0"/>
          <w:marBottom w:val="0"/>
          <w:divBdr>
            <w:top w:val="none" w:sz="0" w:space="0" w:color="auto"/>
            <w:left w:val="none" w:sz="0" w:space="0" w:color="auto"/>
            <w:bottom w:val="none" w:sz="0" w:space="0" w:color="auto"/>
            <w:right w:val="none" w:sz="0" w:space="0" w:color="auto"/>
          </w:divBdr>
        </w:div>
        <w:div w:id="878979765">
          <w:marLeft w:val="0"/>
          <w:marRight w:val="0"/>
          <w:marTop w:val="0"/>
          <w:marBottom w:val="0"/>
          <w:divBdr>
            <w:top w:val="none" w:sz="0" w:space="0" w:color="auto"/>
            <w:left w:val="none" w:sz="0" w:space="0" w:color="auto"/>
            <w:bottom w:val="none" w:sz="0" w:space="0" w:color="auto"/>
            <w:right w:val="none" w:sz="0" w:space="0" w:color="auto"/>
          </w:divBdr>
        </w:div>
        <w:div w:id="932054855">
          <w:marLeft w:val="0"/>
          <w:marRight w:val="0"/>
          <w:marTop w:val="0"/>
          <w:marBottom w:val="0"/>
          <w:divBdr>
            <w:top w:val="none" w:sz="0" w:space="0" w:color="auto"/>
            <w:left w:val="none" w:sz="0" w:space="0" w:color="auto"/>
            <w:bottom w:val="none" w:sz="0" w:space="0" w:color="auto"/>
            <w:right w:val="none" w:sz="0" w:space="0" w:color="auto"/>
          </w:divBdr>
        </w:div>
        <w:div w:id="956914198">
          <w:marLeft w:val="0"/>
          <w:marRight w:val="0"/>
          <w:marTop w:val="0"/>
          <w:marBottom w:val="0"/>
          <w:divBdr>
            <w:top w:val="none" w:sz="0" w:space="0" w:color="auto"/>
            <w:left w:val="none" w:sz="0" w:space="0" w:color="auto"/>
            <w:bottom w:val="none" w:sz="0" w:space="0" w:color="auto"/>
            <w:right w:val="none" w:sz="0" w:space="0" w:color="auto"/>
          </w:divBdr>
        </w:div>
        <w:div w:id="1054816774">
          <w:marLeft w:val="0"/>
          <w:marRight w:val="0"/>
          <w:marTop w:val="0"/>
          <w:marBottom w:val="0"/>
          <w:divBdr>
            <w:top w:val="none" w:sz="0" w:space="0" w:color="auto"/>
            <w:left w:val="none" w:sz="0" w:space="0" w:color="auto"/>
            <w:bottom w:val="none" w:sz="0" w:space="0" w:color="auto"/>
            <w:right w:val="none" w:sz="0" w:space="0" w:color="auto"/>
          </w:divBdr>
        </w:div>
        <w:div w:id="1066297035">
          <w:marLeft w:val="0"/>
          <w:marRight w:val="0"/>
          <w:marTop w:val="0"/>
          <w:marBottom w:val="0"/>
          <w:divBdr>
            <w:top w:val="none" w:sz="0" w:space="0" w:color="auto"/>
            <w:left w:val="none" w:sz="0" w:space="0" w:color="auto"/>
            <w:bottom w:val="none" w:sz="0" w:space="0" w:color="auto"/>
            <w:right w:val="none" w:sz="0" w:space="0" w:color="auto"/>
          </w:divBdr>
        </w:div>
        <w:div w:id="1068383154">
          <w:marLeft w:val="0"/>
          <w:marRight w:val="0"/>
          <w:marTop w:val="0"/>
          <w:marBottom w:val="0"/>
          <w:divBdr>
            <w:top w:val="none" w:sz="0" w:space="0" w:color="auto"/>
            <w:left w:val="none" w:sz="0" w:space="0" w:color="auto"/>
            <w:bottom w:val="none" w:sz="0" w:space="0" w:color="auto"/>
            <w:right w:val="none" w:sz="0" w:space="0" w:color="auto"/>
          </w:divBdr>
        </w:div>
        <w:div w:id="1086070980">
          <w:marLeft w:val="0"/>
          <w:marRight w:val="0"/>
          <w:marTop w:val="0"/>
          <w:marBottom w:val="0"/>
          <w:divBdr>
            <w:top w:val="none" w:sz="0" w:space="0" w:color="auto"/>
            <w:left w:val="none" w:sz="0" w:space="0" w:color="auto"/>
            <w:bottom w:val="none" w:sz="0" w:space="0" w:color="auto"/>
            <w:right w:val="none" w:sz="0" w:space="0" w:color="auto"/>
          </w:divBdr>
        </w:div>
        <w:div w:id="1281255365">
          <w:marLeft w:val="0"/>
          <w:marRight w:val="0"/>
          <w:marTop w:val="0"/>
          <w:marBottom w:val="0"/>
          <w:divBdr>
            <w:top w:val="none" w:sz="0" w:space="0" w:color="auto"/>
            <w:left w:val="none" w:sz="0" w:space="0" w:color="auto"/>
            <w:bottom w:val="none" w:sz="0" w:space="0" w:color="auto"/>
            <w:right w:val="none" w:sz="0" w:space="0" w:color="auto"/>
          </w:divBdr>
        </w:div>
        <w:div w:id="1462380235">
          <w:marLeft w:val="0"/>
          <w:marRight w:val="0"/>
          <w:marTop w:val="0"/>
          <w:marBottom w:val="0"/>
          <w:divBdr>
            <w:top w:val="none" w:sz="0" w:space="0" w:color="auto"/>
            <w:left w:val="none" w:sz="0" w:space="0" w:color="auto"/>
            <w:bottom w:val="none" w:sz="0" w:space="0" w:color="auto"/>
            <w:right w:val="none" w:sz="0" w:space="0" w:color="auto"/>
          </w:divBdr>
        </w:div>
        <w:div w:id="1520897193">
          <w:marLeft w:val="0"/>
          <w:marRight w:val="0"/>
          <w:marTop w:val="0"/>
          <w:marBottom w:val="0"/>
          <w:divBdr>
            <w:top w:val="none" w:sz="0" w:space="0" w:color="auto"/>
            <w:left w:val="none" w:sz="0" w:space="0" w:color="auto"/>
            <w:bottom w:val="none" w:sz="0" w:space="0" w:color="auto"/>
            <w:right w:val="none" w:sz="0" w:space="0" w:color="auto"/>
          </w:divBdr>
        </w:div>
        <w:div w:id="1644240022">
          <w:marLeft w:val="0"/>
          <w:marRight w:val="0"/>
          <w:marTop w:val="0"/>
          <w:marBottom w:val="0"/>
          <w:divBdr>
            <w:top w:val="none" w:sz="0" w:space="0" w:color="auto"/>
            <w:left w:val="none" w:sz="0" w:space="0" w:color="auto"/>
            <w:bottom w:val="none" w:sz="0" w:space="0" w:color="auto"/>
            <w:right w:val="none" w:sz="0" w:space="0" w:color="auto"/>
          </w:divBdr>
        </w:div>
        <w:div w:id="1940990946">
          <w:marLeft w:val="0"/>
          <w:marRight w:val="0"/>
          <w:marTop w:val="0"/>
          <w:marBottom w:val="0"/>
          <w:divBdr>
            <w:top w:val="none" w:sz="0" w:space="0" w:color="auto"/>
            <w:left w:val="none" w:sz="0" w:space="0" w:color="auto"/>
            <w:bottom w:val="none" w:sz="0" w:space="0" w:color="auto"/>
            <w:right w:val="none" w:sz="0" w:space="0" w:color="auto"/>
          </w:divBdr>
        </w:div>
        <w:div w:id="21257262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QuickStyle" Target="diagrams/quickStyle1.xml"/><Relationship Id="rId18" Type="http://schemas.openxmlformats.org/officeDocument/2006/relationships/diagramQuickStyle" Target="diagrams/quickStyle2.xml"/><Relationship Id="rId26" Type="http://schemas.openxmlformats.org/officeDocument/2006/relationships/hyperlink" Target="mailto:pals@addenbrookes.nhs.uk" TargetMode="External"/><Relationship Id="rId3" Type="http://schemas.openxmlformats.org/officeDocument/2006/relationships/styles" Target="styles.xml"/><Relationship Id="rId21" Type="http://schemas.openxmlformats.org/officeDocument/2006/relationships/hyperlink" Target="https://www.cuh.nhs.uk/corporate-information/about-us/our-responsibilities/looking-after-your-information" TargetMode="Externa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diagramLayout" Target="diagrams/layout2.xml"/><Relationship Id="rId25" Type="http://schemas.openxmlformats.org/officeDocument/2006/relationships/hyperlink" Target="https://www.hra.nhs.uk/planning-and-improving-research/policies-standards-legislation/data-protection-and-information-governance/gdpr-guidance/templates/transparency-wording-for-all-sponsors/" TargetMode="External"/><Relationship Id="rId2" Type="http://schemas.openxmlformats.org/officeDocument/2006/relationships/numbering" Target="numbering.xml"/><Relationship Id="rId16" Type="http://schemas.openxmlformats.org/officeDocument/2006/relationships/diagramData" Target="diagrams/data2.xml"/><Relationship Id="rId20" Type="http://schemas.microsoft.com/office/2007/relationships/diagramDrawing" Target="diagrams/drawing2.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hyperlink" Target="mailto:researchgovernance@medschl.cam.ac.uk" TargetMode="Externa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hyperlink" Target="https://www.medschl.cam.ac.uk/research/information-governance/" TargetMode="External"/><Relationship Id="rId28" Type="http://schemas.openxmlformats.org/officeDocument/2006/relationships/header" Target="header1.xml"/><Relationship Id="rId10" Type="http://schemas.openxmlformats.org/officeDocument/2006/relationships/hyperlink" Target="mailto:GutHHD@addenbrookes.nhs.uk" TargetMode="External"/><Relationship Id="rId19" Type="http://schemas.openxmlformats.org/officeDocument/2006/relationships/diagramColors" Target="diagrams/colors2.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diagramColors" Target="diagrams/colors1.xml"/><Relationship Id="rId22" Type="http://schemas.openxmlformats.org/officeDocument/2006/relationships/hyperlink" Target="mailto:gdpr.enquiries@addenbrookes.nhs.uk" TargetMode="External"/><Relationship Id="rId27" Type="http://schemas.openxmlformats.org/officeDocument/2006/relationships/hyperlink" Target="mailto:GutHHD@addenbrookes.nhs.uk" TargetMode="External"/><Relationship Id="rId30"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9E742A2-F910-4547-A4BB-18047012A5C1}" type="doc">
      <dgm:prSet loTypeId="urn:microsoft.com/office/officeart/2005/8/layout/chevronAccent+Icon" loCatId="process" qsTypeId="urn:microsoft.com/office/officeart/2005/8/quickstyle/simple1" qsCatId="simple" csTypeId="urn:microsoft.com/office/officeart/2005/8/colors/accent1_2" csCatId="accent1" phldr="1"/>
      <dgm:spPr/>
    </dgm:pt>
    <dgm:pt modelId="{8E94BCF0-A5C0-4AA8-BFD2-E30845E5BC06}">
      <dgm:prSet phldrT="[Text]" custT="1"/>
      <dgm:spPr/>
      <dgm:t>
        <a:bodyPr/>
        <a:lstStyle/>
        <a:p>
          <a:r>
            <a:rPr lang="en-GB" sz="1100" dirty="0"/>
            <a:t>Participants contact research team after seeing advertisement/receiving letter by post/directed to trial in clinic</a:t>
          </a:r>
        </a:p>
      </dgm:t>
    </dgm:pt>
    <dgm:pt modelId="{5425CF6C-FAED-4F5F-A52B-990D60935805}" type="parTrans" cxnId="{4FB9422F-021D-4FD3-A3E1-185E642F9A9B}">
      <dgm:prSet/>
      <dgm:spPr/>
      <dgm:t>
        <a:bodyPr/>
        <a:lstStyle/>
        <a:p>
          <a:endParaRPr lang="en-GB"/>
        </a:p>
      </dgm:t>
    </dgm:pt>
    <dgm:pt modelId="{7D585F4A-B7B4-4982-8378-3FBE60B2B9B8}" type="sibTrans" cxnId="{4FB9422F-021D-4FD3-A3E1-185E642F9A9B}">
      <dgm:prSet/>
      <dgm:spPr/>
      <dgm:t>
        <a:bodyPr/>
        <a:lstStyle/>
        <a:p>
          <a:endParaRPr lang="en-GB"/>
        </a:p>
      </dgm:t>
    </dgm:pt>
    <dgm:pt modelId="{F98D6D34-C767-4E2C-8823-0A02609264A7}">
      <dgm:prSet phldrT="[Text]" custT="1"/>
      <dgm:spPr/>
      <dgm:t>
        <a:bodyPr/>
        <a:lstStyle/>
        <a:p>
          <a:r>
            <a:rPr lang="en-GB" sz="1100" dirty="0"/>
            <a:t>Formal consent gained to take part in study (in virtual screening appointment or on study day).   Checks made against inclusion and exclusion criteria</a:t>
          </a:r>
        </a:p>
      </dgm:t>
    </dgm:pt>
    <dgm:pt modelId="{E2B7734E-7B1C-414E-BEB2-91A344435F70}" type="parTrans" cxnId="{5EC25A55-5A21-4E1F-938F-CA9065132F88}">
      <dgm:prSet/>
      <dgm:spPr/>
      <dgm:t>
        <a:bodyPr/>
        <a:lstStyle/>
        <a:p>
          <a:endParaRPr lang="en-GB"/>
        </a:p>
      </dgm:t>
    </dgm:pt>
    <dgm:pt modelId="{0AB2C32E-40C5-4ED9-80DB-452C28945169}" type="sibTrans" cxnId="{5EC25A55-5A21-4E1F-938F-CA9065132F88}">
      <dgm:prSet/>
      <dgm:spPr/>
      <dgm:t>
        <a:bodyPr/>
        <a:lstStyle/>
        <a:p>
          <a:endParaRPr lang="en-GB"/>
        </a:p>
      </dgm:t>
    </dgm:pt>
    <dgm:pt modelId="{F76CD958-72E6-4B13-A883-863181787C2D}">
      <dgm:prSet phldrT="[Text]" custT="1"/>
      <dgm:spPr/>
      <dgm:t>
        <a:bodyPr/>
        <a:lstStyle/>
        <a:p>
          <a:r>
            <a:rPr lang="en-GB" sz="1100" dirty="0"/>
            <a:t>Arrive at CRF following overnight fast to take part in first day meal study day.</a:t>
          </a:r>
        </a:p>
        <a:p>
          <a:r>
            <a:rPr lang="en-GB" sz="1100" dirty="0"/>
            <a:t>Standardised meal consumed night before</a:t>
          </a:r>
          <a:r>
            <a:rPr lang="en-GB" sz="1000" dirty="0"/>
            <a:t>.</a:t>
          </a:r>
        </a:p>
      </dgm:t>
    </dgm:pt>
    <dgm:pt modelId="{6CA9B950-4449-43BE-803B-1BA29E596CAD}" type="parTrans" cxnId="{C2B9C532-B0E0-46B7-9F32-D1816E546D2F}">
      <dgm:prSet/>
      <dgm:spPr/>
      <dgm:t>
        <a:bodyPr/>
        <a:lstStyle/>
        <a:p>
          <a:endParaRPr lang="en-GB"/>
        </a:p>
      </dgm:t>
    </dgm:pt>
    <dgm:pt modelId="{C4195AF0-65AE-47EA-A6EF-7F4A22C1B9CB}" type="sibTrans" cxnId="{C2B9C532-B0E0-46B7-9F32-D1816E546D2F}">
      <dgm:prSet/>
      <dgm:spPr/>
      <dgm:t>
        <a:bodyPr/>
        <a:lstStyle/>
        <a:p>
          <a:endParaRPr lang="en-GB"/>
        </a:p>
      </dgm:t>
    </dgm:pt>
    <dgm:pt modelId="{F81A4D14-AF4A-44DA-8963-D6B780BE93A9}" type="pres">
      <dgm:prSet presAssocID="{99E742A2-F910-4547-A4BB-18047012A5C1}" presName="Name0" presStyleCnt="0">
        <dgm:presLayoutVars>
          <dgm:dir/>
          <dgm:resizeHandles val="exact"/>
        </dgm:presLayoutVars>
      </dgm:prSet>
      <dgm:spPr/>
    </dgm:pt>
    <dgm:pt modelId="{C41C65C5-FF2C-4D52-9545-C4686DAE2C5A}" type="pres">
      <dgm:prSet presAssocID="{8E94BCF0-A5C0-4AA8-BFD2-E30845E5BC06}" presName="composite" presStyleCnt="0"/>
      <dgm:spPr/>
    </dgm:pt>
    <dgm:pt modelId="{FF598164-0694-4249-8637-2943E69C38B7}" type="pres">
      <dgm:prSet presAssocID="{8E94BCF0-A5C0-4AA8-BFD2-E30845E5BC06}" presName="bgChev" presStyleLbl="node1" presStyleIdx="0" presStyleCnt="3"/>
      <dgm:spPr/>
    </dgm:pt>
    <dgm:pt modelId="{FF142A40-386E-4044-912A-D6143C4F55A0}" type="pres">
      <dgm:prSet presAssocID="{8E94BCF0-A5C0-4AA8-BFD2-E30845E5BC06}" presName="txNode" presStyleLbl="fgAcc1" presStyleIdx="0" presStyleCnt="3" custScaleY="225601">
        <dgm:presLayoutVars>
          <dgm:bulletEnabled val="1"/>
        </dgm:presLayoutVars>
      </dgm:prSet>
      <dgm:spPr/>
    </dgm:pt>
    <dgm:pt modelId="{902E6F3D-10E6-4D25-8082-601E27F3BE2E}" type="pres">
      <dgm:prSet presAssocID="{7D585F4A-B7B4-4982-8378-3FBE60B2B9B8}" presName="compositeSpace" presStyleCnt="0"/>
      <dgm:spPr/>
    </dgm:pt>
    <dgm:pt modelId="{874B51F6-AAF4-4562-BA1F-6DA3DD6DBFD1}" type="pres">
      <dgm:prSet presAssocID="{F98D6D34-C767-4E2C-8823-0A02609264A7}" presName="composite" presStyleCnt="0"/>
      <dgm:spPr/>
    </dgm:pt>
    <dgm:pt modelId="{237377A6-E48C-411C-B644-CA77A53A4CEF}" type="pres">
      <dgm:prSet presAssocID="{F98D6D34-C767-4E2C-8823-0A02609264A7}" presName="bgChev" presStyleLbl="node1" presStyleIdx="1" presStyleCnt="3"/>
      <dgm:spPr/>
    </dgm:pt>
    <dgm:pt modelId="{AB4BDA41-4B65-4745-8E09-CE1E2BFDC79A}" type="pres">
      <dgm:prSet presAssocID="{F98D6D34-C767-4E2C-8823-0A02609264A7}" presName="txNode" presStyleLbl="fgAcc1" presStyleIdx="1" presStyleCnt="3" custScaleY="278584">
        <dgm:presLayoutVars>
          <dgm:bulletEnabled val="1"/>
        </dgm:presLayoutVars>
      </dgm:prSet>
      <dgm:spPr/>
    </dgm:pt>
    <dgm:pt modelId="{AB3B58A5-41D7-4DDE-8925-B629D5DC4BC1}" type="pres">
      <dgm:prSet presAssocID="{0AB2C32E-40C5-4ED9-80DB-452C28945169}" presName="compositeSpace" presStyleCnt="0"/>
      <dgm:spPr/>
    </dgm:pt>
    <dgm:pt modelId="{1FC8A2B2-C9E5-4949-9717-2FA2A2A1D67F}" type="pres">
      <dgm:prSet presAssocID="{F76CD958-72E6-4B13-A883-863181787C2D}" presName="composite" presStyleCnt="0"/>
      <dgm:spPr/>
    </dgm:pt>
    <dgm:pt modelId="{0963C0C0-5C43-42B5-A3D9-4F562800F122}" type="pres">
      <dgm:prSet presAssocID="{F76CD958-72E6-4B13-A883-863181787C2D}" presName="bgChev" presStyleLbl="node1" presStyleIdx="2" presStyleCnt="3"/>
      <dgm:spPr/>
    </dgm:pt>
    <dgm:pt modelId="{0218F7C3-8733-4281-BA00-BB8802321185}" type="pres">
      <dgm:prSet presAssocID="{F76CD958-72E6-4B13-A883-863181787C2D}" presName="txNode" presStyleLbl="fgAcc1" presStyleIdx="2" presStyleCnt="3" custScaleY="272225">
        <dgm:presLayoutVars>
          <dgm:bulletEnabled val="1"/>
        </dgm:presLayoutVars>
      </dgm:prSet>
      <dgm:spPr/>
    </dgm:pt>
  </dgm:ptLst>
  <dgm:cxnLst>
    <dgm:cxn modelId="{4FB9422F-021D-4FD3-A3E1-185E642F9A9B}" srcId="{99E742A2-F910-4547-A4BB-18047012A5C1}" destId="{8E94BCF0-A5C0-4AA8-BFD2-E30845E5BC06}" srcOrd="0" destOrd="0" parTransId="{5425CF6C-FAED-4F5F-A52B-990D60935805}" sibTransId="{7D585F4A-B7B4-4982-8378-3FBE60B2B9B8}"/>
    <dgm:cxn modelId="{C2B9C532-B0E0-46B7-9F32-D1816E546D2F}" srcId="{99E742A2-F910-4547-A4BB-18047012A5C1}" destId="{F76CD958-72E6-4B13-A883-863181787C2D}" srcOrd="2" destOrd="0" parTransId="{6CA9B950-4449-43BE-803B-1BA29E596CAD}" sibTransId="{C4195AF0-65AE-47EA-A6EF-7F4A22C1B9CB}"/>
    <dgm:cxn modelId="{A8BC395B-07FB-435E-B605-A79D12E353BB}" type="presOf" srcId="{F98D6D34-C767-4E2C-8823-0A02609264A7}" destId="{AB4BDA41-4B65-4745-8E09-CE1E2BFDC79A}" srcOrd="0" destOrd="0" presId="urn:microsoft.com/office/officeart/2005/8/layout/chevronAccent+Icon"/>
    <dgm:cxn modelId="{5EC25A55-5A21-4E1F-938F-CA9065132F88}" srcId="{99E742A2-F910-4547-A4BB-18047012A5C1}" destId="{F98D6D34-C767-4E2C-8823-0A02609264A7}" srcOrd="1" destOrd="0" parTransId="{E2B7734E-7B1C-414E-BEB2-91A344435F70}" sibTransId="{0AB2C32E-40C5-4ED9-80DB-452C28945169}"/>
    <dgm:cxn modelId="{FC949EB7-8047-48BE-9ADA-54C25986FD41}" type="presOf" srcId="{F76CD958-72E6-4B13-A883-863181787C2D}" destId="{0218F7C3-8733-4281-BA00-BB8802321185}" srcOrd="0" destOrd="0" presId="urn:microsoft.com/office/officeart/2005/8/layout/chevronAccent+Icon"/>
    <dgm:cxn modelId="{EC9A32C6-D4D6-4FE7-A919-7F258E8E9675}" type="presOf" srcId="{99E742A2-F910-4547-A4BB-18047012A5C1}" destId="{F81A4D14-AF4A-44DA-8963-D6B780BE93A9}" srcOrd="0" destOrd="0" presId="urn:microsoft.com/office/officeart/2005/8/layout/chevronAccent+Icon"/>
    <dgm:cxn modelId="{C5279DF9-C3C9-4A40-8C89-2F5ED69F7ECC}" type="presOf" srcId="{8E94BCF0-A5C0-4AA8-BFD2-E30845E5BC06}" destId="{FF142A40-386E-4044-912A-D6143C4F55A0}" srcOrd="0" destOrd="0" presId="urn:microsoft.com/office/officeart/2005/8/layout/chevronAccent+Icon"/>
    <dgm:cxn modelId="{1B542889-8DEA-4192-BD62-A641147894E9}" type="presParOf" srcId="{F81A4D14-AF4A-44DA-8963-D6B780BE93A9}" destId="{C41C65C5-FF2C-4D52-9545-C4686DAE2C5A}" srcOrd="0" destOrd="0" presId="urn:microsoft.com/office/officeart/2005/8/layout/chevronAccent+Icon"/>
    <dgm:cxn modelId="{B8B465FF-CCC8-446B-A47E-7B8AE686C1B4}" type="presParOf" srcId="{C41C65C5-FF2C-4D52-9545-C4686DAE2C5A}" destId="{FF598164-0694-4249-8637-2943E69C38B7}" srcOrd="0" destOrd="0" presId="urn:microsoft.com/office/officeart/2005/8/layout/chevronAccent+Icon"/>
    <dgm:cxn modelId="{62D97684-E255-47C4-9F36-7BA06186CCDF}" type="presParOf" srcId="{C41C65C5-FF2C-4D52-9545-C4686DAE2C5A}" destId="{FF142A40-386E-4044-912A-D6143C4F55A0}" srcOrd="1" destOrd="0" presId="urn:microsoft.com/office/officeart/2005/8/layout/chevronAccent+Icon"/>
    <dgm:cxn modelId="{4451EF7D-0A7E-44E4-BC2C-7C47CBE64844}" type="presParOf" srcId="{F81A4D14-AF4A-44DA-8963-D6B780BE93A9}" destId="{902E6F3D-10E6-4D25-8082-601E27F3BE2E}" srcOrd="1" destOrd="0" presId="urn:microsoft.com/office/officeart/2005/8/layout/chevronAccent+Icon"/>
    <dgm:cxn modelId="{31725BA3-1349-404D-9B02-E71ADAEDA22A}" type="presParOf" srcId="{F81A4D14-AF4A-44DA-8963-D6B780BE93A9}" destId="{874B51F6-AAF4-4562-BA1F-6DA3DD6DBFD1}" srcOrd="2" destOrd="0" presId="urn:microsoft.com/office/officeart/2005/8/layout/chevronAccent+Icon"/>
    <dgm:cxn modelId="{EC058680-B208-4804-B080-368BD1C75182}" type="presParOf" srcId="{874B51F6-AAF4-4562-BA1F-6DA3DD6DBFD1}" destId="{237377A6-E48C-411C-B644-CA77A53A4CEF}" srcOrd="0" destOrd="0" presId="urn:microsoft.com/office/officeart/2005/8/layout/chevronAccent+Icon"/>
    <dgm:cxn modelId="{7EB69C75-5D56-4DF2-99B7-DA34E326DBC0}" type="presParOf" srcId="{874B51F6-AAF4-4562-BA1F-6DA3DD6DBFD1}" destId="{AB4BDA41-4B65-4745-8E09-CE1E2BFDC79A}" srcOrd="1" destOrd="0" presId="urn:microsoft.com/office/officeart/2005/8/layout/chevronAccent+Icon"/>
    <dgm:cxn modelId="{ACBE237A-5156-4356-9033-127B1D3041AD}" type="presParOf" srcId="{F81A4D14-AF4A-44DA-8963-D6B780BE93A9}" destId="{AB3B58A5-41D7-4DDE-8925-B629D5DC4BC1}" srcOrd="3" destOrd="0" presId="urn:microsoft.com/office/officeart/2005/8/layout/chevronAccent+Icon"/>
    <dgm:cxn modelId="{DD01A4F5-F8C1-421B-8092-676A1D3AB214}" type="presParOf" srcId="{F81A4D14-AF4A-44DA-8963-D6B780BE93A9}" destId="{1FC8A2B2-C9E5-4949-9717-2FA2A2A1D67F}" srcOrd="4" destOrd="0" presId="urn:microsoft.com/office/officeart/2005/8/layout/chevronAccent+Icon"/>
    <dgm:cxn modelId="{F13583E7-79E7-46B5-8126-318184C1F28E}" type="presParOf" srcId="{1FC8A2B2-C9E5-4949-9717-2FA2A2A1D67F}" destId="{0963C0C0-5C43-42B5-A3D9-4F562800F122}" srcOrd="0" destOrd="0" presId="urn:microsoft.com/office/officeart/2005/8/layout/chevronAccent+Icon"/>
    <dgm:cxn modelId="{F56AFBD3-8EE9-4DE9-87A3-4ED3DFFFD224}" type="presParOf" srcId="{1FC8A2B2-C9E5-4949-9717-2FA2A2A1D67F}" destId="{0218F7C3-8733-4281-BA00-BB8802321185}" srcOrd="1" destOrd="0" presId="urn:microsoft.com/office/officeart/2005/8/layout/chevronAccent+Icon"/>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84C9F80-EE4E-4711-9E8A-CE1252BFCE79}" type="doc">
      <dgm:prSet loTypeId="urn:microsoft.com/office/officeart/2005/8/layout/chevronAccent+Icon" loCatId="process" qsTypeId="urn:microsoft.com/office/officeart/2005/8/quickstyle/simple1" qsCatId="simple" csTypeId="urn:microsoft.com/office/officeart/2005/8/colors/accent1_2" csCatId="accent1" phldr="1"/>
      <dgm:spPr/>
    </dgm:pt>
    <dgm:pt modelId="{4DBFC607-2667-42C9-B40B-6BD0F55E9E3A}">
      <dgm:prSet phldrT="[Text]" custT="1"/>
      <dgm:spPr/>
      <dgm:t>
        <a:bodyPr/>
        <a:lstStyle/>
        <a:p>
          <a:r>
            <a:rPr lang="en-GB" sz="1100" dirty="0"/>
            <a:t>Anthropometric measures taken</a:t>
          </a:r>
        </a:p>
        <a:p>
          <a:r>
            <a:rPr lang="en-GB" sz="1100" dirty="0"/>
            <a:t>Cannula inserted and first blood sample taken alongside screening blood test.</a:t>
          </a:r>
        </a:p>
        <a:p>
          <a:r>
            <a:rPr lang="en-GB" sz="1100" dirty="0"/>
            <a:t>Further fasting samples taken.</a:t>
          </a:r>
          <a:endParaRPr lang="en-GB" sz="700" dirty="0"/>
        </a:p>
      </dgm:t>
    </dgm:pt>
    <dgm:pt modelId="{35325D04-8CE6-4140-98A1-D04CF42B4092}" type="parTrans" cxnId="{2770A3C8-9C46-4707-B6BC-59D977D3F16A}">
      <dgm:prSet/>
      <dgm:spPr/>
      <dgm:t>
        <a:bodyPr/>
        <a:lstStyle/>
        <a:p>
          <a:endParaRPr lang="en-GB"/>
        </a:p>
      </dgm:t>
    </dgm:pt>
    <dgm:pt modelId="{1DA34ADB-C6CE-4B2D-950B-7A93D825324D}" type="sibTrans" cxnId="{2770A3C8-9C46-4707-B6BC-59D977D3F16A}">
      <dgm:prSet/>
      <dgm:spPr/>
      <dgm:t>
        <a:bodyPr/>
        <a:lstStyle/>
        <a:p>
          <a:endParaRPr lang="en-GB"/>
        </a:p>
      </dgm:t>
    </dgm:pt>
    <dgm:pt modelId="{3FEFE19E-5FA9-4081-B8B7-4F5A150BF7CA}">
      <dgm:prSet phldrT="[Text]" custT="1"/>
      <dgm:spPr/>
      <dgm:t>
        <a:bodyPr/>
        <a:lstStyle/>
        <a:p>
          <a:r>
            <a:rPr lang="en-GB" sz="1100" dirty="0"/>
            <a:t>Meal Given</a:t>
          </a:r>
        </a:p>
        <a:p>
          <a:r>
            <a:rPr lang="en-GB" sz="1100" dirty="0"/>
            <a:t>Blood samples up to 4 hours post meal</a:t>
          </a:r>
        </a:p>
        <a:p>
          <a:r>
            <a:rPr lang="en-GB" sz="1100" dirty="0"/>
            <a:t> Cannula removed.</a:t>
          </a:r>
        </a:p>
        <a:p>
          <a:r>
            <a:rPr lang="en-GB" sz="1100" dirty="0"/>
            <a:t>Participant Discharged. </a:t>
          </a:r>
        </a:p>
      </dgm:t>
    </dgm:pt>
    <dgm:pt modelId="{1F18AEA9-FF8C-4906-89C8-391C9C755496}" type="parTrans" cxnId="{E7C35074-E4BC-41EB-838C-0F9C2CBE3711}">
      <dgm:prSet/>
      <dgm:spPr/>
      <dgm:t>
        <a:bodyPr/>
        <a:lstStyle/>
        <a:p>
          <a:endParaRPr lang="en-GB"/>
        </a:p>
      </dgm:t>
    </dgm:pt>
    <dgm:pt modelId="{0F041091-3377-4868-A0D8-30C75DDB0146}" type="sibTrans" cxnId="{E7C35074-E4BC-41EB-838C-0F9C2CBE3711}">
      <dgm:prSet/>
      <dgm:spPr/>
      <dgm:t>
        <a:bodyPr/>
        <a:lstStyle/>
        <a:p>
          <a:endParaRPr lang="en-GB"/>
        </a:p>
      </dgm:t>
    </dgm:pt>
    <dgm:pt modelId="{C26C376E-DE0C-4E78-8888-2E779C8A9086}">
      <dgm:prSet phldrT="[Text]" custT="1"/>
      <dgm:spPr/>
      <dgm:t>
        <a:bodyPr/>
        <a:lstStyle/>
        <a:p>
          <a:r>
            <a:rPr lang="en-GB" sz="1100" dirty="0"/>
            <a:t>Patients stop taking bile acid sequestrants</a:t>
          </a:r>
        </a:p>
        <a:p>
          <a:r>
            <a:rPr lang="en-GB" sz="1100" dirty="0"/>
            <a:t>Attend second meal visit 7 days later.</a:t>
          </a:r>
        </a:p>
        <a:p>
          <a:r>
            <a:rPr lang="en-GB" sz="1100" dirty="0"/>
            <a:t>Same procedure at second visit</a:t>
          </a:r>
        </a:p>
        <a:p>
          <a:r>
            <a:rPr lang="en-GB" sz="1100" dirty="0"/>
            <a:t>Option of a stool sample at each visit </a:t>
          </a:r>
        </a:p>
        <a:p>
          <a:r>
            <a:rPr lang="en-GB" sz="1100" dirty="0"/>
            <a:t>Bowel habit diary from 7 days pre first visit to 7 days post second visit</a:t>
          </a:r>
        </a:p>
      </dgm:t>
    </dgm:pt>
    <dgm:pt modelId="{09D7C8C2-F6AC-44AC-AD39-714E43E4634B}" type="parTrans" cxnId="{4CDA7C02-5171-456E-8246-ABB6327D76DA}">
      <dgm:prSet/>
      <dgm:spPr/>
      <dgm:t>
        <a:bodyPr/>
        <a:lstStyle/>
        <a:p>
          <a:endParaRPr lang="en-GB"/>
        </a:p>
      </dgm:t>
    </dgm:pt>
    <dgm:pt modelId="{5EE9659D-3469-4C57-B717-4E42D7E1486E}" type="sibTrans" cxnId="{4CDA7C02-5171-456E-8246-ABB6327D76DA}">
      <dgm:prSet/>
      <dgm:spPr/>
      <dgm:t>
        <a:bodyPr/>
        <a:lstStyle/>
        <a:p>
          <a:endParaRPr lang="en-GB"/>
        </a:p>
      </dgm:t>
    </dgm:pt>
    <dgm:pt modelId="{2C5EEB43-BE67-49FB-AEB9-AB34EEC1C18A}" type="pres">
      <dgm:prSet presAssocID="{684C9F80-EE4E-4711-9E8A-CE1252BFCE79}" presName="Name0" presStyleCnt="0">
        <dgm:presLayoutVars>
          <dgm:dir/>
          <dgm:resizeHandles val="exact"/>
        </dgm:presLayoutVars>
      </dgm:prSet>
      <dgm:spPr/>
    </dgm:pt>
    <dgm:pt modelId="{0C460CDD-806F-4657-9054-103A41A92A9D}" type="pres">
      <dgm:prSet presAssocID="{4DBFC607-2667-42C9-B40B-6BD0F55E9E3A}" presName="composite" presStyleCnt="0"/>
      <dgm:spPr/>
    </dgm:pt>
    <dgm:pt modelId="{08B17328-CC58-4341-862C-9FAB854560B3}" type="pres">
      <dgm:prSet presAssocID="{4DBFC607-2667-42C9-B40B-6BD0F55E9E3A}" presName="bgChev" presStyleLbl="node1" presStyleIdx="0" presStyleCnt="3"/>
      <dgm:spPr/>
    </dgm:pt>
    <dgm:pt modelId="{E84AD3B4-EEA3-427C-ABF4-642FB2CD6780}" type="pres">
      <dgm:prSet presAssocID="{4DBFC607-2667-42C9-B40B-6BD0F55E9E3A}" presName="txNode" presStyleLbl="fgAcc1" presStyleIdx="0" presStyleCnt="3" custScaleY="295937">
        <dgm:presLayoutVars>
          <dgm:bulletEnabled val="1"/>
        </dgm:presLayoutVars>
      </dgm:prSet>
      <dgm:spPr/>
    </dgm:pt>
    <dgm:pt modelId="{7DB3F04B-7202-45D0-8934-3E3D24B6FF04}" type="pres">
      <dgm:prSet presAssocID="{1DA34ADB-C6CE-4B2D-950B-7A93D825324D}" presName="compositeSpace" presStyleCnt="0"/>
      <dgm:spPr/>
    </dgm:pt>
    <dgm:pt modelId="{5A24A2EA-E51E-47A7-9C93-D9BC19B7A255}" type="pres">
      <dgm:prSet presAssocID="{3FEFE19E-5FA9-4081-B8B7-4F5A150BF7CA}" presName="composite" presStyleCnt="0"/>
      <dgm:spPr/>
    </dgm:pt>
    <dgm:pt modelId="{AA98AD6B-CF50-45E6-994A-C4D26E991B0D}" type="pres">
      <dgm:prSet presAssocID="{3FEFE19E-5FA9-4081-B8B7-4F5A150BF7CA}" presName="bgChev" presStyleLbl="node1" presStyleIdx="1" presStyleCnt="3"/>
      <dgm:spPr/>
    </dgm:pt>
    <dgm:pt modelId="{F770DB7A-727B-4461-BFC1-66E9E58D39E5}" type="pres">
      <dgm:prSet presAssocID="{3FEFE19E-5FA9-4081-B8B7-4F5A150BF7CA}" presName="txNode" presStyleLbl="fgAcc1" presStyleIdx="1" presStyleCnt="3" custScaleY="287461">
        <dgm:presLayoutVars>
          <dgm:bulletEnabled val="1"/>
        </dgm:presLayoutVars>
      </dgm:prSet>
      <dgm:spPr/>
    </dgm:pt>
    <dgm:pt modelId="{B9FADCF3-F08A-4305-B576-08F7E7358221}" type="pres">
      <dgm:prSet presAssocID="{0F041091-3377-4868-A0D8-30C75DDB0146}" presName="compositeSpace" presStyleCnt="0"/>
      <dgm:spPr/>
    </dgm:pt>
    <dgm:pt modelId="{E58B6727-9EB4-4B79-8371-5A8A71C06E21}" type="pres">
      <dgm:prSet presAssocID="{C26C376E-DE0C-4E78-8888-2E779C8A9086}" presName="composite" presStyleCnt="0"/>
      <dgm:spPr/>
    </dgm:pt>
    <dgm:pt modelId="{611FE9DD-E927-4337-9793-6BAD122F06AE}" type="pres">
      <dgm:prSet presAssocID="{C26C376E-DE0C-4E78-8888-2E779C8A9086}" presName="bgChev" presStyleLbl="node1" presStyleIdx="2" presStyleCnt="3"/>
      <dgm:spPr/>
    </dgm:pt>
    <dgm:pt modelId="{32B8E35C-E610-41F7-910E-498A6C32754A}" type="pres">
      <dgm:prSet presAssocID="{C26C376E-DE0C-4E78-8888-2E779C8A9086}" presName="txNode" presStyleLbl="fgAcc1" presStyleIdx="2" presStyleCnt="3" custScaleY="466108">
        <dgm:presLayoutVars>
          <dgm:bulletEnabled val="1"/>
        </dgm:presLayoutVars>
      </dgm:prSet>
      <dgm:spPr/>
    </dgm:pt>
  </dgm:ptLst>
  <dgm:cxnLst>
    <dgm:cxn modelId="{CE9E7901-A293-465F-A23F-36E59E5A23B3}" type="presOf" srcId="{4DBFC607-2667-42C9-B40B-6BD0F55E9E3A}" destId="{E84AD3B4-EEA3-427C-ABF4-642FB2CD6780}" srcOrd="0" destOrd="0" presId="urn:microsoft.com/office/officeart/2005/8/layout/chevronAccent+Icon"/>
    <dgm:cxn modelId="{4CDA7C02-5171-456E-8246-ABB6327D76DA}" srcId="{684C9F80-EE4E-4711-9E8A-CE1252BFCE79}" destId="{C26C376E-DE0C-4E78-8888-2E779C8A9086}" srcOrd="2" destOrd="0" parTransId="{09D7C8C2-F6AC-44AC-AD39-714E43E4634B}" sibTransId="{5EE9659D-3469-4C57-B717-4E42D7E1486E}"/>
    <dgm:cxn modelId="{96A4E10F-0687-437B-83C4-C7D7F74DDBDF}" type="presOf" srcId="{C26C376E-DE0C-4E78-8888-2E779C8A9086}" destId="{32B8E35C-E610-41F7-910E-498A6C32754A}" srcOrd="0" destOrd="0" presId="urn:microsoft.com/office/officeart/2005/8/layout/chevronAccent+Icon"/>
    <dgm:cxn modelId="{3652ED37-426E-414D-9FFF-F6B52F65DE5D}" type="presOf" srcId="{3FEFE19E-5FA9-4081-B8B7-4F5A150BF7CA}" destId="{F770DB7A-727B-4461-BFC1-66E9E58D39E5}" srcOrd="0" destOrd="0" presId="urn:microsoft.com/office/officeart/2005/8/layout/chevronAccent+Icon"/>
    <dgm:cxn modelId="{E7C35074-E4BC-41EB-838C-0F9C2CBE3711}" srcId="{684C9F80-EE4E-4711-9E8A-CE1252BFCE79}" destId="{3FEFE19E-5FA9-4081-B8B7-4F5A150BF7CA}" srcOrd="1" destOrd="0" parTransId="{1F18AEA9-FF8C-4906-89C8-391C9C755496}" sibTransId="{0F041091-3377-4868-A0D8-30C75DDB0146}"/>
    <dgm:cxn modelId="{E165E17C-F149-48AA-B662-E5AD11C20825}" type="presOf" srcId="{684C9F80-EE4E-4711-9E8A-CE1252BFCE79}" destId="{2C5EEB43-BE67-49FB-AEB9-AB34EEC1C18A}" srcOrd="0" destOrd="0" presId="urn:microsoft.com/office/officeart/2005/8/layout/chevronAccent+Icon"/>
    <dgm:cxn modelId="{2770A3C8-9C46-4707-B6BC-59D977D3F16A}" srcId="{684C9F80-EE4E-4711-9E8A-CE1252BFCE79}" destId="{4DBFC607-2667-42C9-B40B-6BD0F55E9E3A}" srcOrd="0" destOrd="0" parTransId="{35325D04-8CE6-4140-98A1-D04CF42B4092}" sibTransId="{1DA34ADB-C6CE-4B2D-950B-7A93D825324D}"/>
    <dgm:cxn modelId="{00913115-C65D-4FA1-BA6E-04B0C361EF74}" type="presParOf" srcId="{2C5EEB43-BE67-49FB-AEB9-AB34EEC1C18A}" destId="{0C460CDD-806F-4657-9054-103A41A92A9D}" srcOrd="0" destOrd="0" presId="urn:microsoft.com/office/officeart/2005/8/layout/chevronAccent+Icon"/>
    <dgm:cxn modelId="{74B95652-192E-4F53-99B4-3F00B5FE9E01}" type="presParOf" srcId="{0C460CDD-806F-4657-9054-103A41A92A9D}" destId="{08B17328-CC58-4341-862C-9FAB854560B3}" srcOrd="0" destOrd="0" presId="urn:microsoft.com/office/officeart/2005/8/layout/chevronAccent+Icon"/>
    <dgm:cxn modelId="{741369F0-740E-4B2F-A704-9D59BC979DC7}" type="presParOf" srcId="{0C460CDD-806F-4657-9054-103A41A92A9D}" destId="{E84AD3B4-EEA3-427C-ABF4-642FB2CD6780}" srcOrd="1" destOrd="0" presId="urn:microsoft.com/office/officeart/2005/8/layout/chevronAccent+Icon"/>
    <dgm:cxn modelId="{C1FA4278-05C4-4683-A7B6-6DAF0AECDCBF}" type="presParOf" srcId="{2C5EEB43-BE67-49FB-AEB9-AB34EEC1C18A}" destId="{7DB3F04B-7202-45D0-8934-3E3D24B6FF04}" srcOrd="1" destOrd="0" presId="urn:microsoft.com/office/officeart/2005/8/layout/chevronAccent+Icon"/>
    <dgm:cxn modelId="{7CE4F537-48B6-41B7-956A-AF82D17D450B}" type="presParOf" srcId="{2C5EEB43-BE67-49FB-AEB9-AB34EEC1C18A}" destId="{5A24A2EA-E51E-47A7-9C93-D9BC19B7A255}" srcOrd="2" destOrd="0" presId="urn:microsoft.com/office/officeart/2005/8/layout/chevronAccent+Icon"/>
    <dgm:cxn modelId="{39404601-64D9-4E74-B62A-8598A1EE9E98}" type="presParOf" srcId="{5A24A2EA-E51E-47A7-9C93-D9BC19B7A255}" destId="{AA98AD6B-CF50-45E6-994A-C4D26E991B0D}" srcOrd="0" destOrd="0" presId="urn:microsoft.com/office/officeart/2005/8/layout/chevronAccent+Icon"/>
    <dgm:cxn modelId="{55DEBBA1-047F-4FDA-84D3-20F2A96813B9}" type="presParOf" srcId="{5A24A2EA-E51E-47A7-9C93-D9BC19B7A255}" destId="{F770DB7A-727B-4461-BFC1-66E9E58D39E5}" srcOrd="1" destOrd="0" presId="urn:microsoft.com/office/officeart/2005/8/layout/chevronAccent+Icon"/>
    <dgm:cxn modelId="{415C3F90-4687-4556-B1EB-5724EB6228EF}" type="presParOf" srcId="{2C5EEB43-BE67-49FB-AEB9-AB34EEC1C18A}" destId="{B9FADCF3-F08A-4305-B576-08F7E7358221}" srcOrd="3" destOrd="0" presId="urn:microsoft.com/office/officeart/2005/8/layout/chevronAccent+Icon"/>
    <dgm:cxn modelId="{DF19CC38-6195-43B6-B6CD-600AEE22D744}" type="presParOf" srcId="{2C5EEB43-BE67-49FB-AEB9-AB34EEC1C18A}" destId="{E58B6727-9EB4-4B79-8371-5A8A71C06E21}" srcOrd="4" destOrd="0" presId="urn:microsoft.com/office/officeart/2005/8/layout/chevronAccent+Icon"/>
    <dgm:cxn modelId="{BCA6A748-AAA2-46A7-BF6B-16172A1E5CBD}" type="presParOf" srcId="{E58B6727-9EB4-4B79-8371-5A8A71C06E21}" destId="{611FE9DD-E927-4337-9793-6BAD122F06AE}" srcOrd="0" destOrd="0" presId="urn:microsoft.com/office/officeart/2005/8/layout/chevronAccent+Icon"/>
    <dgm:cxn modelId="{48B0B98B-45AF-4C28-A693-61C158BD7C8B}" type="presParOf" srcId="{E58B6727-9EB4-4B79-8371-5A8A71C06E21}" destId="{32B8E35C-E610-41F7-910E-498A6C32754A}" srcOrd="1" destOrd="0" presId="urn:microsoft.com/office/officeart/2005/8/layout/chevronAccent+Icon"/>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F598164-0694-4249-8637-2943E69C38B7}">
      <dsp:nvSpPr>
        <dsp:cNvPr id="0" name=""/>
        <dsp:cNvSpPr/>
      </dsp:nvSpPr>
      <dsp:spPr>
        <a:xfrm>
          <a:off x="618" y="385387"/>
          <a:ext cx="1552934" cy="599432"/>
        </a:xfrm>
        <a:prstGeom prst="chevron">
          <a:avLst>
            <a:gd name="adj" fmla="val 4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F142A40-386E-4044-912A-D6143C4F55A0}">
      <dsp:nvSpPr>
        <dsp:cNvPr id="0" name=""/>
        <dsp:cNvSpPr/>
      </dsp:nvSpPr>
      <dsp:spPr>
        <a:xfrm>
          <a:off x="414733" y="158798"/>
          <a:ext cx="1311366" cy="135232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GB" sz="1100" kern="1200" dirty="0"/>
            <a:t>Participants contact research team after seeing advertisement/receiving letter by post/directed to trial in clinic</a:t>
          </a:r>
        </a:p>
      </dsp:txBody>
      <dsp:txXfrm>
        <a:off x="453142" y="197207"/>
        <a:ext cx="1234548" cy="1275507"/>
      </dsp:txXfrm>
    </dsp:sp>
    <dsp:sp modelId="{237377A6-E48C-411C-B644-CA77A53A4CEF}">
      <dsp:nvSpPr>
        <dsp:cNvPr id="0" name=""/>
        <dsp:cNvSpPr/>
      </dsp:nvSpPr>
      <dsp:spPr>
        <a:xfrm>
          <a:off x="1774413" y="385387"/>
          <a:ext cx="1552934" cy="599432"/>
        </a:xfrm>
        <a:prstGeom prst="chevron">
          <a:avLst>
            <a:gd name="adj" fmla="val 4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B4BDA41-4B65-4745-8E09-CE1E2BFDC79A}">
      <dsp:nvSpPr>
        <dsp:cNvPr id="0" name=""/>
        <dsp:cNvSpPr/>
      </dsp:nvSpPr>
      <dsp:spPr>
        <a:xfrm>
          <a:off x="2188529" y="0"/>
          <a:ext cx="1311366" cy="166992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GB" sz="1100" kern="1200" dirty="0"/>
            <a:t>Formal consent gained to take part in study (in virtual screening appointment or on study day).   Checks made against inclusion and exclusion criteria</a:t>
          </a:r>
        </a:p>
      </dsp:txBody>
      <dsp:txXfrm>
        <a:off x="2226938" y="38409"/>
        <a:ext cx="1234548" cy="1593105"/>
      </dsp:txXfrm>
    </dsp:sp>
    <dsp:sp modelId="{0963C0C0-5C43-42B5-A3D9-4F562800F122}">
      <dsp:nvSpPr>
        <dsp:cNvPr id="0" name=""/>
        <dsp:cNvSpPr/>
      </dsp:nvSpPr>
      <dsp:spPr>
        <a:xfrm>
          <a:off x="3548209" y="385387"/>
          <a:ext cx="1552934" cy="599432"/>
        </a:xfrm>
        <a:prstGeom prst="chevron">
          <a:avLst>
            <a:gd name="adj" fmla="val 4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218F7C3-8733-4281-BA00-BB8802321185}">
      <dsp:nvSpPr>
        <dsp:cNvPr id="0" name=""/>
        <dsp:cNvSpPr/>
      </dsp:nvSpPr>
      <dsp:spPr>
        <a:xfrm>
          <a:off x="3962325" y="19058"/>
          <a:ext cx="1311366" cy="163180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GB" sz="1100" kern="1200" dirty="0"/>
            <a:t>Arrive at CRF following overnight fast to take part in first day meal study day.</a:t>
          </a:r>
        </a:p>
        <a:p>
          <a:pPr marL="0" lvl="0" indent="0" algn="ctr" defTabSz="488950">
            <a:lnSpc>
              <a:spcPct val="90000"/>
            </a:lnSpc>
            <a:spcBef>
              <a:spcPct val="0"/>
            </a:spcBef>
            <a:spcAft>
              <a:spcPct val="35000"/>
            </a:spcAft>
            <a:buNone/>
          </a:pPr>
          <a:r>
            <a:rPr lang="en-GB" sz="1100" kern="1200" dirty="0"/>
            <a:t>Standardised meal consumed night before</a:t>
          </a:r>
          <a:r>
            <a:rPr lang="en-GB" sz="1000" kern="1200" dirty="0"/>
            <a:t>.</a:t>
          </a:r>
        </a:p>
      </dsp:txBody>
      <dsp:txXfrm>
        <a:off x="4000734" y="57467"/>
        <a:ext cx="1234548" cy="155498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8B17328-CC58-4341-862C-9FAB854560B3}">
      <dsp:nvSpPr>
        <dsp:cNvPr id="0" name=""/>
        <dsp:cNvSpPr/>
      </dsp:nvSpPr>
      <dsp:spPr>
        <a:xfrm>
          <a:off x="618" y="1188725"/>
          <a:ext cx="1552934" cy="599432"/>
        </a:xfrm>
        <a:prstGeom prst="chevron">
          <a:avLst>
            <a:gd name="adj" fmla="val 4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84AD3B4-EEA3-427C-ABF4-642FB2CD6780}">
      <dsp:nvSpPr>
        <dsp:cNvPr id="0" name=""/>
        <dsp:cNvSpPr/>
      </dsp:nvSpPr>
      <dsp:spPr>
        <a:xfrm>
          <a:off x="414733" y="751328"/>
          <a:ext cx="1311366" cy="1773942"/>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GB" sz="1100" kern="1200" dirty="0"/>
            <a:t>Anthropometric measures taken</a:t>
          </a:r>
        </a:p>
        <a:p>
          <a:pPr marL="0" lvl="0" indent="0" algn="ctr" defTabSz="488950">
            <a:lnSpc>
              <a:spcPct val="90000"/>
            </a:lnSpc>
            <a:spcBef>
              <a:spcPct val="0"/>
            </a:spcBef>
            <a:spcAft>
              <a:spcPct val="35000"/>
            </a:spcAft>
            <a:buNone/>
          </a:pPr>
          <a:r>
            <a:rPr lang="en-GB" sz="1100" kern="1200" dirty="0"/>
            <a:t>Cannula inserted and first blood sample taken alongside screening blood test.</a:t>
          </a:r>
        </a:p>
        <a:p>
          <a:pPr marL="0" lvl="0" indent="0" algn="ctr" defTabSz="488950">
            <a:lnSpc>
              <a:spcPct val="90000"/>
            </a:lnSpc>
            <a:spcBef>
              <a:spcPct val="0"/>
            </a:spcBef>
            <a:spcAft>
              <a:spcPct val="35000"/>
            </a:spcAft>
            <a:buNone/>
          </a:pPr>
          <a:r>
            <a:rPr lang="en-GB" sz="1100" kern="1200" dirty="0"/>
            <a:t>Further fasting samples taken.</a:t>
          </a:r>
          <a:endParaRPr lang="en-GB" sz="700" kern="1200" dirty="0"/>
        </a:p>
      </dsp:txBody>
      <dsp:txXfrm>
        <a:off x="453142" y="789737"/>
        <a:ext cx="1234548" cy="1697124"/>
      </dsp:txXfrm>
    </dsp:sp>
    <dsp:sp modelId="{AA98AD6B-CF50-45E6-994A-C4D26E991B0D}">
      <dsp:nvSpPr>
        <dsp:cNvPr id="0" name=""/>
        <dsp:cNvSpPr/>
      </dsp:nvSpPr>
      <dsp:spPr>
        <a:xfrm>
          <a:off x="1774413" y="1188725"/>
          <a:ext cx="1552934" cy="599432"/>
        </a:xfrm>
        <a:prstGeom prst="chevron">
          <a:avLst>
            <a:gd name="adj" fmla="val 4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770DB7A-727B-4461-BFC1-66E9E58D39E5}">
      <dsp:nvSpPr>
        <dsp:cNvPr id="0" name=""/>
        <dsp:cNvSpPr/>
      </dsp:nvSpPr>
      <dsp:spPr>
        <a:xfrm>
          <a:off x="2188529" y="776732"/>
          <a:ext cx="1311366" cy="1723134"/>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GB" sz="1100" kern="1200" dirty="0"/>
            <a:t>Meal Given</a:t>
          </a:r>
        </a:p>
        <a:p>
          <a:pPr marL="0" lvl="0" indent="0" algn="ctr" defTabSz="488950">
            <a:lnSpc>
              <a:spcPct val="90000"/>
            </a:lnSpc>
            <a:spcBef>
              <a:spcPct val="0"/>
            </a:spcBef>
            <a:spcAft>
              <a:spcPct val="35000"/>
            </a:spcAft>
            <a:buNone/>
          </a:pPr>
          <a:r>
            <a:rPr lang="en-GB" sz="1100" kern="1200" dirty="0"/>
            <a:t>Blood samples up to 4 hours post meal</a:t>
          </a:r>
        </a:p>
        <a:p>
          <a:pPr marL="0" lvl="0" indent="0" algn="ctr" defTabSz="488950">
            <a:lnSpc>
              <a:spcPct val="90000"/>
            </a:lnSpc>
            <a:spcBef>
              <a:spcPct val="0"/>
            </a:spcBef>
            <a:spcAft>
              <a:spcPct val="35000"/>
            </a:spcAft>
            <a:buNone/>
          </a:pPr>
          <a:r>
            <a:rPr lang="en-GB" sz="1100" kern="1200" dirty="0"/>
            <a:t> Cannula removed.</a:t>
          </a:r>
        </a:p>
        <a:p>
          <a:pPr marL="0" lvl="0" indent="0" algn="ctr" defTabSz="488950">
            <a:lnSpc>
              <a:spcPct val="90000"/>
            </a:lnSpc>
            <a:spcBef>
              <a:spcPct val="0"/>
            </a:spcBef>
            <a:spcAft>
              <a:spcPct val="35000"/>
            </a:spcAft>
            <a:buNone/>
          </a:pPr>
          <a:r>
            <a:rPr lang="en-GB" sz="1100" kern="1200" dirty="0"/>
            <a:t>Participant Discharged. </a:t>
          </a:r>
        </a:p>
      </dsp:txBody>
      <dsp:txXfrm>
        <a:off x="2226938" y="815141"/>
        <a:ext cx="1234548" cy="1646316"/>
      </dsp:txXfrm>
    </dsp:sp>
    <dsp:sp modelId="{611FE9DD-E927-4337-9793-6BAD122F06AE}">
      <dsp:nvSpPr>
        <dsp:cNvPr id="0" name=""/>
        <dsp:cNvSpPr/>
      </dsp:nvSpPr>
      <dsp:spPr>
        <a:xfrm>
          <a:off x="3548209" y="1188725"/>
          <a:ext cx="1552934" cy="599432"/>
        </a:xfrm>
        <a:prstGeom prst="chevron">
          <a:avLst>
            <a:gd name="adj" fmla="val 4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2B8E35C-E610-41F7-910E-498A6C32754A}">
      <dsp:nvSpPr>
        <dsp:cNvPr id="0" name=""/>
        <dsp:cNvSpPr/>
      </dsp:nvSpPr>
      <dsp:spPr>
        <a:xfrm>
          <a:off x="3962325" y="241298"/>
          <a:ext cx="1311366" cy="279400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GB" sz="1100" kern="1200" dirty="0"/>
            <a:t>Patients stop taking bile acid sequestrants</a:t>
          </a:r>
        </a:p>
        <a:p>
          <a:pPr marL="0" lvl="0" indent="0" algn="ctr" defTabSz="488950">
            <a:lnSpc>
              <a:spcPct val="90000"/>
            </a:lnSpc>
            <a:spcBef>
              <a:spcPct val="0"/>
            </a:spcBef>
            <a:spcAft>
              <a:spcPct val="35000"/>
            </a:spcAft>
            <a:buNone/>
          </a:pPr>
          <a:r>
            <a:rPr lang="en-GB" sz="1100" kern="1200" dirty="0"/>
            <a:t>Attend second meal visit 7 days later.</a:t>
          </a:r>
        </a:p>
        <a:p>
          <a:pPr marL="0" lvl="0" indent="0" algn="ctr" defTabSz="488950">
            <a:lnSpc>
              <a:spcPct val="90000"/>
            </a:lnSpc>
            <a:spcBef>
              <a:spcPct val="0"/>
            </a:spcBef>
            <a:spcAft>
              <a:spcPct val="35000"/>
            </a:spcAft>
            <a:buNone/>
          </a:pPr>
          <a:r>
            <a:rPr lang="en-GB" sz="1100" kern="1200" dirty="0"/>
            <a:t>Same procedure at second visit</a:t>
          </a:r>
        </a:p>
        <a:p>
          <a:pPr marL="0" lvl="0" indent="0" algn="ctr" defTabSz="488950">
            <a:lnSpc>
              <a:spcPct val="90000"/>
            </a:lnSpc>
            <a:spcBef>
              <a:spcPct val="0"/>
            </a:spcBef>
            <a:spcAft>
              <a:spcPct val="35000"/>
            </a:spcAft>
            <a:buNone/>
          </a:pPr>
          <a:r>
            <a:rPr lang="en-GB" sz="1100" kern="1200" dirty="0"/>
            <a:t>Option of a stool sample at each visit </a:t>
          </a:r>
        </a:p>
        <a:p>
          <a:pPr marL="0" lvl="0" indent="0" algn="ctr" defTabSz="488950">
            <a:lnSpc>
              <a:spcPct val="90000"/>
            </a:lnSpc>
            <a:spcBef>
              <a:spcPct val="0"/>
            </a:spcBef>
            <a:spcAft>
              <a:spcPct val="35000"/>
            </a:spcAft>
            <a:buNone/>
          </a:pPr>
          <a:r>
            <a:rPr lang="en-GB" sz="1100" kern="1200" dirty="0"/>
            <a:t>Bowel habit diary from 7 days pre first visit to 7 days post second visit</a:t>
          </a:r>
        </a:p>
      </dsp:txBody>
      <dsp:txXfrm>
        <a:off x="4000734" y="279707"/>
        <a:ext cx="1234548" cy="2717185"/>
      </dsp:txXfrm>
    </dsp:sp>
  </dsp:spTree>
</dsp:drawing>
</file>

<file path=word/diagrams/layout1.xml><?xml version="1.0" encoding="utf-8"?>
<dgm:layoutDef xmlns:dgm="http://schemas.openxmlformats.org/drawingml/2006/diagram" xmlns:a="http://schemas.openxmlformats.org/drawingml/2006/main" uniqueId="urn:microsoft.com/office/officeart/2005/8/layout/chevronAccent+Icon">
  <dgm:title val="Chevron Accent Process"/>
  <dgm:desc val="Use to show sequential steps in a task, process, or workflow, or to emphasize movement or direction. Works best with minimal Level 1 and Level 2 text."/>
  <dgm:catLst>
    <dgm:cat type="process" pri="9500"/>
    <dgm:cat type="officeonline" pri="2000"/>
  </dgm:catLst>
  <dgm:sampData useDef="1">
    <dgm:dataModel>
      <dgm:pt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forName="composite" refType="w"/>
      <dgm:constr type="primFontSz" for="des" forName="txNode" op="equ" val="65"/>
      <dgm:constr type="w" for="ch" forName="compositeSpace" refType="w" refFor="ch" refForName="composite" fact="0.028"/>
    </dgm:constrLst>
    <dgm:ruleLst/>
    <dgm:forEach name="Name4" axis="ch" ptType="node">
      <dgm:layoutNode name="composite">
        <dgm:alg type="composite"/>
        <dgm:shape xmlns:r="http://schemas.openxmlformats.org/officeDocument/2006/relationships" r:blip="">
          <dgm:adjLst/>
        </dgm:shape>
        <dgm:presOf/>
        <dgm:choose name="Name5">
          <dgm:if name="Name6" func="var" arg="dir" op="equ" val="norm">
            <dgm:constrLst>
              <dgm:constr type="l" for="ch" forName="bgChev"/>
              <dgm:constr type="w" for="ch" forName="bgChev" refType="w" fact="0.9"/>
              <dgm:constr type="t" for="ch" forName="bgChev"/>
              <dgm:constr type="h" for="ch" forName="bgChev" refType="w" refFor="ch" refForName="bgChev" fact="0.386"/>
              <dgm:constr type="l" for="ch" forName="txNode" refType="w" fact="0.24"/>
              <dgm:constr type="w" for="ch" forName="txNode" refType="w" fact="0.76"/>
              <dgm:constr type="t" for="ch" forName="txNode" refType="h" refFor="ch" refForName="bgChev" fact="0.25"/>
              <dgm:constr type="h" for="ch" forName="txNode" refType="h" refFor="ch" refForName="bgChev"/>
            </dgm:constrLst>
          </dgm:if>
          <dgm:else name="Name7">
            <dgm:constrLst>
              <dgm:constr type="l" for="ch" forName="bgChev" refType="w" fact="0.1"/>
              <dgm:constr type="w" for="ch" forName="bgChev" refType="w" fact="0.9"/>
              <dgm:constr type="t" for="ch" forName="bgChev"/>
              <dgm:constr type="h" for="ch" forName="bgChev" refType="w" refFor="ch" refForName="bgChev" fact="0.386"/>
              <dgm:constr type="l" for="ch" forName="txNode"/>
              <dgm:constr type="w" for="ch" forName="txNode" refType="w" fact="0.76"/>
              <dgm:constr type="t" for="ch" forName="txNode" refType="h" refFor="ch" refForName="bgChev" fact="0.25"/>
              <dgm:constr type="h" for="ch" forName="txNode" refType="h" refFor="ch" refForName="bgChev"/>
            </dgm:constrLst>
          </dgm:else>
        </dgm:choose>
        <dgm:ruleLst/>
        <dgm:layoutNode name="bgChev" styleLbl="node1">
          <dgm:alg type="sp"/>
          <dgm:choose name="Name8">
            <dgm:if name="Name9" func="var" arg="dir" op="equ" val="norm">
              <dgm:shape xmlns:r="http://schemas.openxmlformats.org/officeDocument/2006/relationships" type="chevron" r:blip="">
                <dgm:adjLst>
                  <dgm:adj idx="1" val="0.4"/>
                </dgm:adjLst>
              </dgm:shape>
            </dgm:if>
            <dgm:else name="Name10">
              <dgm:shape xmlns:r="http://schemas.openxmlformats.org/officeDocument/2006/relationships" rot="180" type="chevron" r:blip="">
                <dgm:adjLst>
                  <dgm:adj idx="1" val="0.4"/>
                </dgm:adjLst>
              </dgm:shape>
            </dgm:else>
          </dgm:choose>
          <dgm:presOf/>
          <dgm:constrLst/>
        </dgm:layoutNode>
        <dgm:layoutNode name="txNode" styleLbl="fgAcc1">
          <dgm:varLst>
            <dgm:bulletEnabled val="1"/>
          </dgm:varLst>
          <dgm:alg type="tx"/>
          <dgm:shape xmlns:r="http://schemas.openxmlformats.org/officeDocument/2006/relationships" type="roundRect" r:blip="">
            <dgm:adjLst>
              <dgm:adj idx="1" val="0.1"/>
            </dgm:adjLst>
          </dgm:shape>
          <dgm:presOf axis="desOrSelf" ptType="node"/>
          <dgm:ruleLst>
            <dgm:rule type="primFontSz" val="5" fact="NaN" max="NaN"/>
          </dgm:ruleLst>
        </dgm:layoutNode>
      </dgm:layoutNode>
      <dgm:forEach name="Name11" axis="followSib" ptType="sibTrans" cnt="1">
        <dgm:layoutNode name="compositeSpace">
          <dgm:alg type="sp"/>
          <dgm:shape xmlns:r="http://schemas.openxmlformats.org/officeDocument/2006/relationships" r:blip="">
            <dgm:adjLst/>
          </dgm:shape>
          <dgm:presOf axis="sel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Accent+Icon">
  <dgm:title val="Chevron Accent Process"/>
  <dgm:desc val="Use to show sequential steps in a task, process, or workflow, or to emphasize movement or direction. Works best with minimal Level 1 and Level 2 text."/>
  <dgm:catLst>
    <dgm:cat type="process" pri="9500"/>
    <dgm:cat type="officeonline" pri="2000"/>
  </dgm:catLst>
  <dgm:sampData useDef="1">
    <dgm:dataModel>
      <dgm:pt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forName="composite" refType="w"/>
      <dgm:constr type="primFontSz" for="des" forName="txNode" op="equ" val="65"/>
      <dgm:constr type="w" for="ch" forName="compositeSpace" refType="w" refFor="ch" refForName="composite" fact="0.028"/>
    </dgm:constrLst>
    <dgm:ruleLst/>
    <dgm:forEach name="Name4" axis="ch" ptType="node">
      <dgm:layoutNode name="composite">
        <dgm:alg type="composite"/>
        <dgm:shape xmlns:r="http://schemas.openxmlformats.org/officeDocument/2006/relationships" r:blip="">
          <dgm:adjLst/>
        </dgm:shape>
        <dgm:presOf/>
        <dgm:choose name="Name5">
          <dgm:if name="Name6" func="var" arg="dir" op="equ" val="norm">
            <dgm:constrLst>
              <dgm:constr type="l" for="ch" forName="bgChev"/>
              <dgm:constr type="w" for="ch" forName="bgChev" refType="w" fact="0.9"/>
              <dgm:constr type="t" for="ch" forName="bgChev"/>
              <dgm:constr type="h" for="ch" forName="bgChev" refType="w" refFor="ch" refForName="bgChev" fact="0.386"/>
              <dgm:constr type="l" for="ch" forName="txNode" refType="w" fact="0.24"/>
              <dgm:constr type="w" for="ch" forName="txNode" refType="w" fact="0.76"/>
              <dgm:constr type="t" for="ch" forName="txNode" refType="h" refFor="ch" refForName="bgChev" fact="0.25"/>
              <dgm:constr type="h" for="ch" forName="txNode" refType="h" refFor="ch" refForName="bgChev"/>
            </dgm:constrLst>
          </dgm:if>
          <dgm:else name="Name7">
            <dgm:constrLst>
              <dgm:constr type="l" for="ch" forName="bgChev" refType="w" fact="0.1"/>
              <dgm:constr type="w" for="ch" forName="bgChev" refType="w" fact="0.9"/>
              <dgm:constr type="t" for="ch" forName="bgChev"/>
              <dgm:constr type="h" for="ch" forName="bgChev" refType="w" refFor="ch" refForName="bgChev" fact="0.386"/>
              <dgm:constr type="l" for="ch" forName="txNode"/>
              <dgm:constr type="w" for="ch" forName="txNode" refType="w" fact="0.76"/>
              <dgm:constr type="t" for="ch" forName="txNode" refType="h" refFor="ch" refForName="bgChev" fact="0.25"/>
              <dgm:constr type="h" for="ch" forName="txNode" refType="h" refFor="ch" refForName="bgChev"/>
            </dgm:constrLst>
          </dgm:else>
        </dgm:choose>
        <dgm:ruleLst/>
        <dgm:layoutNode name="bgChev" styleLbl="node1">
          <dgm:alg type="sp"/>
          <dgm:choose name="Name8">
            <dgm:if name="Name9" func="var" arg="dir" op="equ" val="norm">
              <dgm:shape xmlns:r="http://schemas.openxmlformats.org/officeDocument/2006/relationships" type="chevron" r:blip="">
                <dgm:adjLst>
                  <dgm:adj idx="1" val="0.4"/>
                </dgm:adjLst>
              </dgm:shape>
            </dgm:if>
            <dgm:else name="Name10">
              <dgm:shape xmlns:r="http://schemas.openxmlformats.org/officeDocument/2006/relationships" rot="180" type="chevron" r:blip="">
                <dgm:adjLst>
                  <dgm:adj idx="1" val="0.4"/>
                </dgm:adjLst>
              </dgm:shape>
            </dgm:else>
          </dgm:choose>
          <dgm:presOf/>
          <dgm:constrLst/>
        </dgm:layoutNode>
        <dgm:layoutNode name="txNode" styleLbl="fgAcc1">
          <dgm:varLst>
            <dgm:bulletEnabled val="1"/>
          </dgm:varLst>
          <dgm:alg type="tx"/>
          <dgm:shape xmlns:r="http://schemas.openxmlformats.org/officeDocument/2006/relationships" type="roundRect" r:blip="">
            <dgm:adjLst>
              <dgm:adj idx="1" val="0.1"/>
            </dgm:adjLst>
          </dgm:shape>
          <dgm:presOf axis="desOrSelf" ptType="node"/>
          <dgm:ruleLst>
            <dgm:rule type="primFontSz" val="5" fact="NaN" max="NaN"/>
          </dgm:ruleLst>
        </dgm:layoutNode>
      </dgm:layoutNode>
      <dgm:forEach name="Name11" axis="followSib" ptType="sibTrans" cnt="1">
        <dgm:layoutNode name="compositeSpace">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C96B58-2568-4ED9-A3B7-7E389738D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3681</Words>
  <Characters>20983</Characters>
  <Application>Microsoft Office Word</Application>
  <DocSecurity>0</DocSecurity>
  <Lines>174</Lines>
  <Paragraphs>49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measurement of plasma and cerebrospinal fluid levels of peptides involved in weight regulation</vt:lpstr>
      <vt:lpstr>The measurement of plasma and cerebrospinal fluid levels of peptides involved in weight regulation</vt:lpstr>
    </vt:vector>
  </TitlesOfParts>
  <Company>CIMR</Company>
  <LinksUpToDate>false</LinksUpToDate>
  <CharactersWithSpaces>24615</CharactersWithSpaces>
  <SharedDoc>false</SharedDoc>
  <HLinks>
    <vt:vector size="42" baseType="variant">
      <vt:variant>
        <vt:i4>2424904</vt:i4>
      </vt:variant>
      <vt:variant>
        <vt:i4>18</vt:i4>
      </vt:variant>
      <vt:variant>
        <vt:i4>0</vt:i4>
      </vt:variant>
      <vt:variant>
        <vt:i4>5</vt:i4>
      </vt:variant>
      <vt:variant>
        <vt:lpwstr>mailto:GutHHD@addenbrookes.nhs.uk</vt:lpwstr>
      </vt:variant>
      <vt:variant>
        <vt:lpwstr/>
      </vt:variant>
      <vt:variant>
        <vt:i4>4325411</vt:i4>
      </vt:variant>
      <vt:variant>
        <vt:i4>15</vt:i4>
      </vt:variant>
      <vt:variant>
        <vt:i4>0</vt:i4>
      </vt:variant>
      <vt:variant>
        <vt:i4>5</vt:i4>
      </vt:variant>
      <vt:variant>
        <vt:lpwstr>mailto:pals@addenbrookes.nhs.uk</vt:lpwstr>
      </vt:variant>
      <vt:variant>
        <vt:lpwstr/>
      </vt:variant>
      <vt:variant>
        <vt:i4>2752548</vt:i4>
      </vt:variant>
      <vt:variant>
        <vt:i4>12</vt:i4>
      </vt:variant>
      <vt:variant>
        <vt:i4>0</vt:i4>
      </vt:variant>
      <vt:variant>
        <vt:i4>5</vt:i4>
      </vt:variant>
      <vt:variant>
        <vt:lpwstr>https://www.hra.nhs.uk/planning-and-improving-research/policies-standards-legislation/data-protection-and-information-governance/gdpr-guidance/templates/transparency-wording-for-all-sponsors/</vt:lpwstr>
      </vt:variant>
      <vt:variant>
        <vt:lpwstr/>
      </vt:variant>
      <vt:variant>
        <vt:i4>4784248</vt:i4>
      </vt:variant>
      <vt:variant>
        <vt:i4>9</vt:i4>
      </vt:variant>
      <vt:variant>
        <vt:i4>0</vt:i4>
      </vt:variant>
      <vt:variant>
        <vt:i4>5</vt:i4>
      </vt:variant>
      <vt:variant>
        <vt:lpwstr>mailto:researchgovernance@medschl.cam.ac.uk</vt:lpwstr>
      </vt:variant>
      <vt:variant>
        <vt:lpwstr/>
      </vt:variant>
      <vt:variant>
        <vt:i4>2162805</vt:i4>
      </vt:variant>
      <vt:variant>
        <vt:i4>6</vt:i4>
      </vt:variant>
      <vt:variant>
        <vt:i4>0</vt:i4>
      </vt:variant>
      <vt:variant>
        <vt:i4>5</vt:i4>
      </vt:variant>
      <vt:variant>
        <vt:lpwstr>https://www.medschl.cam.ac.uk/research/information-governance/</vt:lpwstr>
      </vt:variant>
      <vt:variant>
        <vt:lpwstr/>
      </vt:variant>
      <vt:variant>
        <vt:i4>7012416</vt:i4>
      </vt:variant>
      <vt:variant>
        <vt:i4>3</vt:i4>
      </vt:variant>
      <vt:variant>
        <vt:i4>0</vt:i4>
      </vt:variant>
      <vt:variant>
        <vt:i4>5</vt:i4>
      </vt:variant>
      <vt:variant>
        <vt:lpwstr>mailto:gdpr.enquiries@addenbrookes.nhs.uk</vt:lpwstr>
      </vt:variant>
      <vt:variant>
        <vt:lpwstr/>
      </vt:variant>
      <vt:variant>
        <vt:i4>1245208</vt:i4>
      </vt:variant>
      <vt:variant>
        <vt:i4>0</vt:i4>
      </vt:variant>
      <vt:variant>
        <vt:i4>0</vt:i4>
      </vt:variant>
      <vt:variant>
        <vt:i4>5</vt:i4>
      </vt:variant>
      <vt:variant>
        <vt:lpwstr>https://www.cuh.nhs.uk/corporate-information/about-us/our-responsibilities/looking-after-your-information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measurement of plasma and cerebrospinal fluid levels of peptides involved in weight regulation</dc:title>
  <dc:subject/>
  <dc:creator>CIMR</dc:creator>
  <cp:keywords/>
  <cp:lastModifiedBy>Chris Bannon</cp:lastModifiedBy>
  <cp:revision>20</cp:revision>
  <cp:lastPrinted>2010-04-01T08:29:00Z</cp:lastPrinted>
  <dcterms:created xsi:type="dcterms:W3CDTF">2022-10-14T15:10:00Z</dcterms:created>
  <dcterms:modified xsi:type="dcterms:W3CDTF">2022-10-14T17:08:00Z</dcterms:modified>
</cp:coreProperties>
</file>